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7A9DDA">
      <w:pPr>
        <w:jc w:val="center"/>
        <w:rPr>
          <w:rFonts w:ascii="Times New Roman" w:hAnsi="Times New Roman" w:eastAsia="华文中宋" w:cs="Times New Roman"/>
          <w:color w:val="FF0000"/>
          <w:sz w:val="58"/>
          <w:szCs w:val="58"/>
        </w:rPr>
      </w:pPr>
      <w:bookmarkStart w:id="0" w:name="_GoBack"/>
      <w:bookmarkEnd w:id="0"/>
      <w:r>
        <w:rPr>
          <w:rFonts w:ascii="Times New Roman" w:hAnsi="Times New Roman" w:eastAsia="华文中宋" w:cs="Times New Roman"/>
          <w:sz w:val="21"/>
          <w:szCs w:val="21"/>
        </w:rPr>
        <mc:AlternateContent>
          <mc:Choice Requires="wps">
            <w:drawing>
              <wp:anchor distT="0" distB="0" distL="114300" distR="114300" simplePos="0" relativeHeight="251659264" behindDoc="0" locked="0" layoutInCell="1" allowOverlap="1">
                <wp:simplePos x="0" y="0"/>
                <wp:positionH relativeFrom="margin">
                  <wp:posOffset>19050</wp:posOffset>
                </wp:positionH>
                <wp:positionV relativeFrom="margin">
                  <wp:posOffset>1095375</wp:posOffset>
                </wp:positionV>
                <wp:extent cx="5579745" cy="0"/>
                <wp:effectExtent l="0" t="19050" r="1905" b="0"/>
                <wp:wrapNone/>
                <wp:docPr id="2" name="直接连接符 2"/>
                <wp:cNvGraphicFramePr/>
                <a:graphic xmlns:a="http://schemas.openxmlformats.org/drawingml/2006/main">
                  <a:graphicData uri="http://schemas.microsoft.com/office/word/2010/wordprocessingShape">
                    <wps:wsp>
                      <wps:cNvCnPr/>
                      <wps:spPr>
                        <a:xfrm>
                          <a:off x="0" y="0"/>
                          <a:ext cx="5579745"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86.25pt;height:0pt;width:439.35pt;mso-position-horizontal-relative:margin;mso-position-vertical-relative:margin;z-index:251659264;mso-width-relative:page;mso-height-relative:page;" filled="f" stroked="t" coordsize="21600,21600" o:gfxdata="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XjA9gA&#10;AAAJAQAADwAAAAAAAAABACAAAAAiAAAAZHJzL2Rvd25yZXYueG1sUEsBAhQAFAAAAAgAh07iQMzn&#10;pnXmAQAAsgMAAA4AAAAAAAAAAQAgAAAAJwEAAGRycy9lMm9Eb2MueG1sUEsFBgAAAAAGAAYAWQEA&#10;AH8FAAAAAA==&#10;">
                <v:fill on="f" focussize="0,0"/>
                <v:stroke weight="2.25pt" color="#FF0000 [3204]" miterlimit="8" joinstyle="miter"/>
                <v:imagedata o:title=""/>
                <o:lock v:ext="edit" aspectratio="f"/>
              </v:line>
            </w:pict>
          </mc:Fallback>
        </mc:AlternateContent>
      </w:r>
      <w:r>
        <w:rPr>
          <w:rFonts w:ascii="Times New Roman" w:hAnsi="Times New Roman" w:eastAsia="方正小标宋简体" w:cs="Times New Roman"/>
          <w:color w:val="FF0000"/>
          <w:spacing w:val="11"/>
          <w:w w:val="63"/>
          <w:sz w:val="90"/>
          <w:szCs w:val="90"/>
        </w:rPr>
        <w:t>中共盐城师范学院委员会组织部</w:t>
      </w:r>
    </w:p>
    <w:p w14:paraId="290658D6">
      <w:pPr>
        <w:rPr>
          <w:rFonts w:ascii="Times New Roman" w:hAnsi="Times New Roman" w:cs="Times New Roman"/>
          <w:sz w:val="21"/>
          <w:szCs w:val="21"/>
        </w:rPr>
      </w:pPr>
    </w:p>
    <w:p w14:paraId="738ADCC3">
      <w:pPr>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关于2025年6月全校党支部主题党日活动的有关要求</w:t>
      </w:r>
    </w:p>
    <w:p w14:paraId="31440892">
      <w:pPr>
        <w:spacing w:line="520" w:lineRule="exact"/>
        <w:rPr>
          <w:rFonts w:ascii="Times New Roman" w:hAnsi="Times New Roman" w:eastAsia="仿宋" w:cs="Times New Roman"/>
          <w:color w:val="000000" w:themeColor="text1"/>
          <w:kern w:val="0"/>
          <w:szCs w:val="32"/>
          <w14:textFill>
            <w14:solidFill>
              <w14:schemeClr w14:val="tx1"/>
            </w14:solidFill>
          </w14:textFill>
        </w:rPr>
      </w:pPr>
    </w:p>
    <w:p w14:paraId="1A0999E4">
      <w:pPr>
        <w:spacing w:line="520" w:lineRule="exact"/>
        <w:rPr>
          <w:rFonts w:ascii="Times New Roman" w:hAnsi="Times New Roman" w:eastAsia="仿宋_GB2312" w:cs="Times New Roman"/>
          <w:color w:val="000000" w:themeColor="text1"/>
          <w:kern w:val="0"/>
          <w:szCs w:val="32"/>
          <w14:textFill>
            <w14:solidFill>
              <w14:schemeClr w14:val="tx1"/>
            </w14:solidFill>
          </w14:textFill>
        </w:rPr>
      </w:pPr>
      <w:r>
        <w:rPr>
          <w:rFonts w:ascii="Times New Roman" w:hAnsi="Times New Roman" w:eastAsia="仿宋_GB2312" w:cs="Times New Roman"/>
          <w:color w:val="000000" w:themeColor="text1"/>
          <w:kern w:val="0"/>
          <w:szCs w:val="32"/>
          <w14:textFill>
            <w14:solidFill>
              <w14:schemeClr w14:val="tx1"/>
            </w14:solidFill>
          </w14:textFill>
        </w:rPr>
        <w:t>各党委（党总支）：</w:t>
      </w:r>
    </w:p>
    <w:p w14:paraId="7D6172ED">
      <w:pPr>
        <w:spacing w:line="520" w:lineRule="exact"/>
        <w:ind w:firstLine="632" w:firstLineChars="200"/>
        <w:rPr>
          <w:rFonts w:ascii="Times New Roman" w:hAnsi="Times New Roman" w:eastAsia="仿宋_GB2312" w:cs="Times New Roman"/>
          <w:color w:val="000000" w:themeColor="text1"/>
          <w:kern w:val="0"/>
          <w:szCs w:val="32"/>
          <w14:textFill>
            <w14:solidFill>
              <w14:schemeClr w14:val="tx1"/>
            </w14:solidFill>
          </w14:textFill>
        </w:rPr>
      </w:pPr>
      <w:r>
        <w:rPr>
          <w:rFonts w:ascii="Times New Roman" w:hAnsi="Times New Roman" w:eastAsia="仿宋_GB2312" w:cs="Times New Roman"/>
          <w:color w:val="000000" w:themeColor="text1"/>
          <w:kern w:val="0"/>
          <w:szCs w:val="32"/>
          <w14:textFill>
            <w14:solidFill>
              <w14:schemeClr w14:val="tx1"/>
            </w14:solidFill>
          </w14:textFill>
        </w:rPr>
        <w:t>根据盐城市委组织部《2025年6月全市基层党组织统一活动日活动有关要求》精神，结合我校实际，现将2025年6月全校党支部主题党日活动有关要求通知如下。</w:t>
      </w:r>
    </w:p>
    <w:p w14:paraId="1E82E9A8">
      <w:pPr>
        <w:spacing w:line="520" w:lineRule="exact"/>
        <w:ind w:firstLine="632" w:firstLineChars="200"/>
        <w:rPr>
          <w:rFonts w:ascii="Times New Roman" w:hAnsi="Times New Roman" w:eastAsia="黑体" w:cs="Times New Roman"/>
          <w:color w:val="000000" w:themeColor="text1"/>
          <w:kern w:val="0"/>
          <w:szCs w:val="32"/>
          <w14:textFill>
            <w14:solidFill>
              <w14:schemeClr w14:val="tx1"/>
            </w14:solidFill>
          </w14:textFill>
        </w:rPr>
      </w:pPr>
      <w:r>
        <w:rPr>
          <w:rFonts w:ascii="Times New Roman" w:hAnsi="Times New Roman" w:eastAsia="黑体" w:cs="Times New Roman"/>
          <w:color w:val="000000" w:themeColor="text1"/>
          <w:kern w:val="0"/>
          <w:szCs w:val="32"/>
          <w14:textFill>
            <w14:solidFill>
              <w14:schemeClr w14:val="tx1"/>
            </w14:solidFill>
          </w14:textFill>
        </w:rPr>
        <w:t>一、活动时间</w:t>
      </w:r>
    </w:p>
    <w:p w14:paraId="1F4A99BD">
      <w:pPr>
        <w:spacing w:line="520" w:lineRule="exact"/>
        <w:ind w:firstLine="632" w:firstLineChars="200"/>
        <w:rPr>
          <w:rFonts w:ascii="Times New Roman" w:hAnsi="Times New Roman" w:eastAsia="仿宋_GB2312" w:cs="Times New Roman"/>
          <w:color w:val="000000" w:themeColor="text1"/>
          <w:kern w:val="0"/>
          <w:szCs w:val="32"/>
          <w14:textFill>
            <w14:solidFill>
              <w14:schemeClr w14:val="tx1"/>
            </w14:solidFill>
          </w14:textFill>
        </w:rPr>
      </w:pPr>
      <w:r>
        <w:rPr>
          <w:rFonts w:ascii="Times New Roman" w:hAnsi="Times New Roman" w:eastAsia="仿宋_GB2312" w:cs="Times New Roman"/>
          <w:color w:val="000000" w:themeColor="text1"/>
          <w:kern w:val="0"/>
          <w:szCs w:val="32"/>
          <w14:textFill>
            <w14:solidFill>
              <w14:schemeClr w14:val="tx1"/>
            </w14:solidFill>
          </w14:textFill>
        </w:rPr>
        <w:t>2025年6月底前。</w:t>
      </w:r>
    </w:p>
    <w:p w14:paraId="0BF8BAFC">
      <w:pPr>
        <w:spacing w:line="520" w:lineRule="exact"/>
        <w:ind w:firstLine="632" w:firstLineChars="200"/>
        <w:rPr>
          <w:rFonts w:ascii="Times New Roman" w:hAnsi="Times New Roman" w:eastAsia="黑体" w:cs="Times New Roman"/>
          <w:color w:val="000000" w:themeColor="text1"/>
          <w:kern w:val="0"/>
          <w:szCs w:val="32"/>
          <w14:textFill>
            <w14:solidFill>
              <w14:schemeClr w14:val="tx1"/>
            </w14:solidFill>
          </w14:textFill>
        </w:rPr>
      </w:pPr>
      <w:r>
        <w:rPr>
          <w:rFonts w:ascii="Times New Roman" w:hAnsi="Times New Roman" w:eastAsia="黑体" w:cs="Times New Roman"/>
          <w:color w:val="000000" w:themeColor="text1"/>
          <w:kern w:val="0"/>
          <w:szCs w:val="32"/>
          <w14:textFill>
            <w14:solidFill>
              <w14:schemeClr w14:val="tx1"/>
            </w14:solidFill>
          </w14:textFill>
        </w:rPr>
        <w:t>二、活动主题</w:t>
      </w:r>
    </w:p>
    <w:p w14:paraId="602A086C">
      <w:pPr>
        <w:spacing w:line="520" w:lineRule="exact"/>
        <w:ind w:firstLine="632" w:firstLineChars="200"/>
        <w:rPr>
          <w:rFonts w:ascii="Times New Roman" w:hAnsi="Times New Roman" w:eastAsia="仿宋_GB2312" w:cs="Times New Roman"/>
          <w:color w:val="000000" w:themeColor="text1"/>
          <w:kern w:val="0"/>
          <w:szCs w:val="32"/>
          <w14:textFill>
            <w14:solidFill>
              <w14:schemeClr w14:val="tx1"/>
            </w14:solidFill>
          </w14:textFill>
        </w:rPr>
      </w:pPr>
      <w:r>
        <w:rPr>
          <w:rFonts w:ascii="Times New Roman" w:hAnsi="Times New Roman" w:eastAsia="仿宋_GB2312" w:cs="Times New Roman"/>
          <w:color w:val="000000" w:themeColor="text1"/>
          <w:kern w:val="0"/>
          <w:szCs w:val="32"/>
          <w14:textFill>
            <w14:solidFill>
              <w14:schemeClr w14:val="tx1"/>
            </w14:solidFill>
          </w14:textFill>
        </w:rPr>
        <w:t>各党委（党总支）要结合单位实际确定活动主题，科学安排和指导督促各基层党支部开展主题党日活动，落实“五项基本任务”（即，学习教育、组织生活、民主议事、志愿服务、关心关爱等）。</w:t>
      </w:r>
    </w:p>
    <w:p w14:paraId="4791FDE3">
      <w:pPr>
        <w:spacing w:line="520" w:lineRule="exact"/>
        <w:ind w:firstLine="632" w:firstLineChars="200"/>
        <w:rPr>
          <w:rFonts w:ascii="Times New Roman" w:hAnsi="Times New Roman" w:eastAsia="黑体" w:cs="Times New Roman"/>
          <w:color w:val="000000" w:themeColor="text1"/>
          <w:kern w:val="0"/>
          <w:szCs w:val="32"/>
          <w14:textFill>
            <w14:solidFill>
              <w14:schemeClr w14:val="tx1"/>
            </w14:solidFill>
          </w14:textFill>
        </w:rPr>
      </w:pPr>
      <w:r>
        <w:rPr>
          <w:rFonts w:ascii="Times New Roman" w:hAnsi="Times New Roman" w:eastAsia="黑体" w:cs="Times New Roman"/>
          <w:color w:val="000000" w:themeColor="text1"/>
          <w:kern w:val="0"/>
          <w:szCs w:val="32"/>
          <w14:textFill>
            <w14:solidFill>
              <w14:schemeClr w14:val="tx1"/>
            </w14:solidFill>
          </w14:textFill>
        </w:rPr>
        <w:t>三、活动内容</w:t>
      </w:r>
    </w:p>
    <w:p w14:paraId="46C5C176">
      <w:pPr>
        <w:pStyle w:val="7"/>
        <w:shd w:val="clear" w:color="auto" w:fill="FFFFFF"/>
        <w:spacing w:before="0" w:beforeAutospacing="0" w:after="0" w:afterAutospacing="0" w:line="520" w:lineRule="exact"/>
        <w:ind w:firstLine="630"/>
        <w:jc w:val="both"/>
        <w:textAlignment w:val="baseline"/>
        <w:rPr>
          <w:rFonts w:ascii="Times New Roman" w:hAnsi="Times New Roman" w:eastAsia="仿宋_GB2312" w:cs="Times New Roman"/>
          <w:color w:val="000000" w:themeColor="text1"/>
          <w:sz w:val="27"/>
          <w:szCs w:val="27"/>
          <w14:textFill>
            <w14:solidFill>
              <w14:schemeClr w14:val="tx1"/>
            </w14:solidFill>
          </w14:textFill>
        </w:rPr>
      </w:pPr>
      <w:r>
        <w:rPr>
          <w:rFonts w:ascii="Times New Roman" w:hAnsi="Times New Roman" w:eastAsia="仿宋_GB2312" w:cs="Times New Roman"/>
          <w:b/>
          <w:color w:val="000000" w:themeColor="text1"/>
          <w:sz w:val="32"/>
          <w:szCs w:val="32"/>
          <w14:textFill>
            <w14:solidFill>
              <w14:schemeClr w14:val="tx1"/>
            </w14:solidFill>
          </w14:textFill>
        </w:rPr>
        <w:t>1.党费收缴。</w:t>
      </w:r>
      <w:r>
        <w:rPr>
          <w:rFonts w:ascii="Times New Roman" w:hAnsi="Times New Roman" w:eastAsia="仿宋_GB2312" w:cs="Times New Roman"/>
          <w:color w:val="000000" w:themeColor="text1"/>
          <w:sz w:val="32"/>
          <w:szCs w:val="32"/>
          <w14:textFill>
            <w14:solidFill>
              <w14:schemeClr w14:val="tx1"/>
            </w14:solidFill>
          </w14:textFill>
        </w:rPr>
        <w:t>每名党员要自觉、按时、足额交纳党</w:t>
      </w:r>
      <w:r>
        <w:rPr>
          <w:rFonts w:ascii="Times New Roman" w:hAnsi="Times New Roman" w:eastAsia="仿宋_GB2312" w:cs="Times New Roman"/>
          <w:color w:val="000000" w:themeColor="text1"/>
          <w:sz w:val="32"/>
          <w:szCs w:val="32"/>
          <w:shd w:val="clear" w:color="auto" w:fill="FFFFFF"/>
          <w14:textFill>
            <w14:solidFill>
              <w14:schemeClr w14:val="tx1"/>
            </w14:solidFill>
          </w14:textFill>
        </w:rPr>
        <w:t>费，</w:t>
      </w:r>
      <w:r>
        <w:rPr>
          <w:rFonts w:ascii="Times New Roman" w:hAnsi="Times New Roman" w:eastAsia="仿宋_GB2312" w:cs="Times New Roman"/>
          <w:color w:val="000000" w:themeColor="text1"/>
          <w:sz w:val="32"/>
          <w:szCs w:val="32"/>
          <w14:textFill>
            <w14:solidFill>
              <w14:schemeClr w14:val="tx1"/>
            </w14:solidFill>
          </w14:textFill>
        </w:rPr>
        <w:t>党支部要定期公开党费收缴情况。</w:t>
      </w:r>
    </w:p>
    <w:p w14:paraId="2B9B9719">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ascii="Times New Roman" w:hAnsi="Times New Roman" w:eastAsia="仿宋_GB2312" w:cs="Times New Roman"/>
          <w:b/>
          <w:color w:val="000000" w:themeColor="text1"/>
          <w:kern w:val="0"/>
          <w:szCs w:val="32"/>
          <w14:textFill>
            <w14:solidFill>
              <w14:schemeClr w14:val="tx1"/>
            </w14:solidFill>
          </w14:textFill>
        </w:rPr>
        <w:t>2.过好“政治生日”。</w:t>
      </w:r>
      <w:r>
        <w:rPr>
          <w:rFonts w:ascii="Times New Roman" w:hAnsi="Times New Roman" w:eastAsia="仿宋_GB2312" w:cs="Times New Roman"/>
          <w:color w:val="000000" w:themeColor="text1"/>
          <w:szCs w:val="32"/>
          <w14:textFill>
            <w14:solidFill>
              <w14:schemeClr w14:val="tx1"/>
            </w14:solidFill>
          </w14:textFill>
        </w:rPr>
        <w:t>创新方式方法，为6</w:t>
      </w:r>
      <w:r>
        <w:rPr>
          <w:rFonts w:hint="eastAsia" w:ascii="Times New Roman" w:hAnsi="Times New Roman" w:eastAsia="仿宋_GB2312" w:cs="Times New Roman"/>
          <w:color w:val="000000" w:themeColor="text1"/>
          <w:szCs w:val="32"/>
          <w14:textFill>
            <w14:solidFill>
              <w14:schemeClr w14:val="tx1"/>
            </w14:solidFill>
          </w14:textFill>
        </w:rPr>
        <w:t>月</w:t>
      </w:r>
      <w:r>
        <w:rPr>
          <w:rFonts w:ascii="Times New Roman" w:hAnsi="Times New Roman" w:eastAsia="仿宋_GB2312" w:cs="Times New Roman"/>
          <w:color w:val="000000" w:themeColor="text1"/>
          <w:szCs w:val="32"/>
          <w14:textFill>
            <w14:solidFill>
              <w14:schemeClr w14:val="tx1"/>
            </w14:solidFill>
          </w14:textFill>
        </w:rPr>
        <w:t>入党的党员过“政治生日”。</w:t>
      </w:r>
    </w:p>
    <w:p w14:paraId="0B005BA6">
      <w:pPr>
        <w:pStyle w:val="7"/>
        <w:shd w:val="clear" w:color="auto" w:fill="FFFFFF"/>
        <w:spacing w:before="0" w:beforeAutospacing="0" w:after="0" w:afterAutospacing="0" w:line="520" w:lineRule="exact"/>
        <w:ind w:firstLine="630"/>
        <w:jc w:val="both"/>
        <w:textAlignment w:val="baseline"/>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仿宋_GB2312" w:cs="Times New Roman"/>
          <w:b/>
          <w:color w:val="000000" w:themeColor="text1"/>
          <w:sz w:val="32"/>
          <w:szCs w:val="32"/>
          <w14:textFill>
            <w14:solidFill>
              <w14:schemeClr w14:val="tx1"/>
            </w14:solidFill>
          </w14:textFill>
        </w:rPr>
        <w:t>3.党务公开。</w:t>
      </w:r>
      <w:r>
        <w:rPr>
          <w:rFonts w:ascii="Times New Roman" w:hAnsi="Times New Roman" w:eastAsia="仿宋_GB2312" w:cs="Times New Roman"/>
          <w:color w:val="000000" w:themeColor="text1"/>
          <w:kern w:val="2"/>
          <w:sz w:val="32"/>
          <w:szCs w:val="32"/>
          <w14:textFill>
            <w14:solidFill>
              <w14:schemeClr w14:val="tx1"/>
            </w14:solidFill>
          </w14:textFill>
        </w:rPr>
        <w:t>各党支部要结合实际在党员大会上定期公开党员和师生普遍关心的党务等内容，并接受询问。</w:t>
      </w:r>
    </w:p>
    <w:p w14:paraId="27C8A04F">
      <w:pPr>
        <w:spacing w:line="520" w:lineRule="exact"/>
        <w:ind w:firstLine="632" w:firstLineChars="200"/>
        <w:rPr>
          <w:rFonts w:ascii="Times New Roman" w:hAnsi="Times New Roman" w:eastAsia="仿宋_GB2312" w:cs="Times New Roman"/>
          <w:b/>
          <w:color w:val="000000" w:themeColor="text1"/>
          <w:kern w:val="0"/>
          <w:szCs w:val="32"/>
          <w14:textFill>
            <w14:solidFill>
              <w14:schemeClr w14:val="tx1"/>
            </w14:solidFill>
          </w14:textFill>
        </w:rPr>
      </w:pPr>
      <w:r>
        <w:rPr>
          <w:rFonts w:ascii="Times New Roman" w:hAnsi="Times New Roman" w:eastAsia="仿宋_GB2312" w:cs="Times New Roman"/>
          <w:b/>
          <w:color w:val="000000" w:themeColor="text1"/>
          <w:kern w:val="0"/>
          <w:szCs w:val="32"/>
          <w14:textFill>
            <w14:solidFill>
              <w14:schemeClr w14:val="tx1"/>
            </w14:solidFill>
          </w14:textFill>
        </w:rPr>
        <w:t>4.学习实践。</w:t>
      </w:r>
    </w:p>
    <w:p w14:paraId="6E971ACC">
      <w:pPr>
        <w:spacing w:line="520" w:lineRule="exact"/>
        <w:ind w:firstLine="632" w:firstLineChars="200"/>
        <w:rPr>
          <w:rFonts w:hint="eastAsia" w:ascii="Times New Roman" w:hAnsi="Times New Roman" w:eastAsia="仿宋_GB2312" w:cs="Times New Roman"/>
          <w:color w:val="000000" w:themeColor="text1"/>
          <w:szCs w:val="32"/>
          <w14:textFill>
            <w14:solidFill>
              <w14:schemeClr w14:val="tx1"/>
            </w14:solidFill>
          </w14:textFill>
        </w:rPr>
      </w:pPr>
      <w:r>
        <w:rPr>
          <w:rFonts w:hint="eastAsia" w:ascii="Times New Roman" w:hAnsi="Times New Roman" w:eastAsia="仿宋_GB2312" w:cs="Times New Roman"/>
          <w:color w:val="000000" w:themeColor="text1"/>
          <w:szCs w:val="32"/>
          <w14:textFill>
            <w14:solidFill>
              <w14:schemeClr w14:val="tx1"/>
            </w14:solidFill>
          </w14:textFill>
        </w:rPr>
        <w:t>（1）深入学习习近平总书记在纪念陈云同志诞辰1</w:t>
      </w:r>
      <w:r>
        <w:rPr>
          <w:rFonts w:ascii="Times New Roman" w:hAnsi="Times New Roman" w:eastAsia="仿宋_GB2312" w:cs="Times New Roman"/>
          <w:color w:val="000000" w:themeColor="text1"/>
          <w:szCs w:val="32"/>
          <w14:textFill>
            <w14:solidFill>
              <w14:schemeClr w14:val="tx1"/>
            </w14:solidFill>
          </w14:textFill>
        </w:rPr>
        <w:t>20</w:t>
      </w:r>
      <w:r>
        <w:rPr>
          <w:rFonts w:hint="eastAsia" w:ascii="Times New Roman" w:hAnsi="Times New Roman" w:eastAsia="仿宋_GB2312" w:cs="Times New Roman"/>
          <w:color w:val="000000" w:themeColor="text1"/>
          <w:szCs w:val="32"/>
          <w14:textFill>
            <w14:solidFill>
              <w14:schemeClr w14:val="tx1"/>
            </w14:solidFill>
          </w14:textFill>
        </w:rPr>
        <w:t>周年座谈会上的重要讲话精神，在河南考察时、对精神文明建设工作作出重要指示，在《求是》杂志发表的《用中长期规划指导经济社会发展是我们党治国理政的一种重要方式》等近期重要讲话、重要指示精神。</w:t>
      </w:r>
    </w:p>
    <w:p w14:paraId="783824D8">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hint="eastAsia" w:ascii="Times New Roman" w:hAnsi="Times New Roman" w:eastAsia="仿宋_GB2312" w:cs="Times New Roman"/>
          <w:color w:val="000000" w:themeColor="text1"/>
          <w:szCs w:val="32"/>
          <w14:textFill>
            <w14:solidFill>
              <w14:schemeClr w14:val="tx1"/>
            </w14:solidFill>
          </w14:textFill>
        </w:rPr>
        <w:t>（2）认真学习贯彻《党政机关厉行节约反对浪费条例》，按照要求做好落实。</w:t>
      </w:r>
    </w:p>
    <w:p w14:paraId="4B232F69">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hint="eastAsia" w:ascii="Times New Roman" w:hAnsi="Times New Roman" w:eastAsia="仿宋_GB2312" w:cs="Times New Roman"/>
          <w:color w:val="000000" w:themeColor="text1"/>
          <w:szCs w:val="32"/>
          <w14:textFill>
            <w14:solidFill>
              <w14:schemeClr w14:val="tx1"/>
            </w14:solidFill>
          </w14:textFill>
        </w:rPr>
        <w:t>（</w:t>
      </w:r>
      <w:r>
        <w:rPr>
          <w:rFonts w:ascii="Times New Roman" w:hAnsi="Times New Roman" w:eastAsia="仿宋_GB2312" w:cs="Times New Roman"/>
          <w:color w:val="000000" w:themeColor="text1"/>
          <w:szCs w:val="32"/>
          <w14:textFill>
            <w14:solidFill>
              <w14:schemeClr w14:val="tx1"/>
            </w14:solidFill>
          </w14:textFill>
        </w:rPr>
        <w:t>3</w:t>
      </w:r>
      <w:r>
        <w:rPr>
          <w:rFonts w:hint="eastAsia" w:ascii="Times New Roman" w:hAnsi="Times New Roman" w:eastAsia="仿宋_GB2312" w:cs="Times New Roman"/>
          <w:color w:val="000000" w:themeColor="text1"/>
          <w:szCs w:val="32"/>
          <w14:textFill>
            <w14:solidFill>
              <w14:schemeClr w14:val="tx1"/>
            </w14:solidFill>
          </w14:textFill>
        </w:rPr>
        <w:t>）以党支部会议形式，专题学习集中整治违规吃喝有关通知要求，中央层面工作专班、中纪委办公厅公开通报的河南省信阳市和罗山县、湖北省黄冈市黄梅县、安徽省安庆市宿松县千岭乡等3起党员干部违规吃喝典型案例（中央纪委国家监委网站微信公众号5月1</w:t>
      </w:r>
      <w:r>
        <w:rPr>
          <w:rFonts w:ascii="Times New Roman" w:hAnsi="Times New Roman" w:eastAsia="仿宋_GB2312" w:cs="Times New Roman"/>
          <w:color w:val="000000" w:themeColor="text1"/>
          <w:szCs w:val="32"/>
          <w14:textFill>
            <w14:solidFill>
              <w14:schemeClr w14:val="tx1"/>
            </w14:solidFill>
          </w14:textFill>
        </w:rPr>
        <w:t>3</w:t>
      </w:r>
      <w:r>
        <w:rPr>
          <w:rFonts w:hint="eastAsia" w:ascii="Times New Roman" w:hAnsi="Times New Roman" w:eastAsia="仿宋_GB2312" w:cs="Times New Roman"/>
          <w:color w:val="000000" w:themeColor="text1"/>
          <w:szCs w:val="32"/>
          <w14:textFill>
            <w14:solidFill>
              <w14:schemeClr w14:val="tx1"/>
            </w14:solidFill>
          </w14:textFill>
        </w:rPr>
        <w:t>日、6月1日报道），省委书记信长星同志在全省警示教育会上的讲话精神（《新华日报》2</w:t>
      </w:r>
      <w:r>
        <w:rPr>
          <w:rFonts w:ascii="Times New Roman" w:hAnsi="Times New Roman" w:eastAsia="仿宋_GB2312" w:cs="Times New Roman"/>
          <w:color w:val="000000" w:themeColor="text1"/>
          <w:szCs w:val="32"/>
          <w14:textFill>
            <w14:solidFill>
              <w14:schemeClr w14:val="tx1"/>
            </w14:solidFill>
          </w14:textFill>
        </w:rPr>
        <w:t>025</w:t>
      </w:r>
      <w:r>
        <w:rPr>
          <w:rFonts w:hint="eastAsia" w:ascii="Times New Roman" w:hAnsi="Times New Roman" w:eastAsia="仿宋_GB2312" w:cs="Times New Roman"/>
          <w:color w:val="000000" w:themeColor="text1"/>
          <w:szCs w:val="32"/>
          <w14:textFill>
            <w14:solidFill>
              <w14:schemeClr w14:val="tx1"/>
            </w14:solidFill>
          </w14:textFill>
        </w:rPr>
        <w:t>年6月3日报道），全省违规吃喝突出问题集中整治暨风腐同查同治工作推进会精神（《新华日报》2</w:t>
      </w:r>
      <w:r>
        <w:rPr>
          <w:rFonts w:ascii="Times New Roman" w:hAnsi="Times New Roman" w:eastAsia="仿宋_GB2312" w:cs="Times New Roman"/>
          <w:color w:val="000000" w:themeColor="text1"/>
          <w:szCs w:val="32"/>
          <w14:textFill>
            <w14:solidFill>
              <w14:schemeClr w14:val="tx1"/>
            </w14:solidFill>
          </w14:textFill>
        </w:rPr>
        <w:t>025</w:t>
      </w:r>
      <w:r>
        <w:rPr>
          <w:rFonts w:hint="eastAsia" w:ascii="Times New Roman" w:hAnsi="Times New Roman" w:eastAsia="仿宋_GB2312" w:cs="Times New Roman"/>
          <w:color w:val="000000" w:themeColor="text1"/>
          <w:szCs w:val="32"/>
          <w14:textFill>
            <w14:solidFill>
              <w14:schemeClr w14:val="tx1"/>
            </w14:solidFill>
          </w14:textFill>
        </w:rPr>
        <w:t>年6月1</w:t>
      </w:r>
      <w:r>
        <w:rPr>
          <w:rFonts w:ascii="Times New Roman" w:hAnsi="Times New Roman" w:eastAsia="仿宋_GB2312" w:cs="Times New Roman"/>
          <w:color w:val="000000" w:themeColor="text1"/>
          <w:szCs w:val="32"/>
          <w14:textFill>
            <w14:solidFill>
              <w14:schemeClr w14:val="tx1"/>
            </w14:solidFill>
          </w14:textFill>
        </w:rPr>
        <w:t>3</w:t>
      </w:r>
      <w:r>
        <w:rPr>
          <w:rFonts w:hint="eastAsia" w:ascii="Times New Roman" w:hAnsi="Times New Roman" w:eastAsia="仿宋_GB2312" w:cs="Times New Roman"/>
          <w:color w:val="000000" w:themeColor="text1"/>
          <w:szCs w:val="32"/>
          <w14:textFill>
            <w14:solidFill>
              <w14:schemeClr w14:val="tx1"/>
            </w14:solidFill>
          </w14:textFill>
        </w:rPr>
        <w:t>日报道）。支部党员结合重点内容，剖析自身差距、交流认识体会，党支部做好会议记录。</w:t>
      </w:r>
    </w:p>
    <w:p w14:paraId="5FB2A17E">
      <w:pPr>
        <w:spacing w:line="520" w:lineRule="exact"/>
        <w:ind w:firstLine="632" w:firstLineChars="200"/>
        <w:rPr>
          <w:rFonts w:hint="eastAsia" w:ascii="Times New Roman" w:hAnsi="Times New Roman" w:eastAsia="仿宋_GB2312" w:cs="Times New Roman"/>
          <w:color w:val="000000" w:themeColor="text1"/>
          <w:szCs w:val="32"/>
          <w14:textFill>
            <w14:solidFill>
              <w14:schemeClr w14:val="tx1"/>
            </w14:solidFill>
          </w14:textFill>
        </w:rPr>
      </w:pPr>
      <w:r>
        <w:rPr>
          <w:rFonts w:hint="eastAsia" w:ascii="Times New Roman" w:hAnsi="Times New Roman" w:eastAsia="仿宋_GB2312" w:cs="Times New Roman"/>
          <w:color w:val="000000" w:themeColor="text1"/>
          <w:szCs w:val="32"/>
          <w14:textFill>
            <w14:solidFill>
              <w14:schemeClr w14:val="tx1"/>
            </w14:solidFill>
          </w14:textFill>
        </w:rPr>
        <w:t>（4）学习市委八届十次全会（《盐阜大众报》2</w:t>
      </w:r>
      <w:r>
        <w:rPr>
          <w:rFonts w:ascii="Times New Roman" w:hAnsi="Times New Roman" w:eastAsia="仿宋_GB2312" w:cs="Times New Roman"/>
          <w:color w:val="000000" w:themeColor="text1"/>
          <w:szCs w:val="32"/>
          <w14:textFill>
            <w14:solidFill>
              <w14:schemeClr w14:val="tx1"/>
            </w14:solidFill>
          </w14:textFill>
        </w:rPr>
        <w:t>025</w:t>
      </w:r>
      <w:r>
        <w:rPr>
          <w:rFonts w:hint="eastAsia" w:ascii="Times New Roman" w:hAnsi="Times New Roman" w:eastAsia="仿宋_GB2312" w:cs="Times New Roman"/>
          <w:color w:val="000000" w:themeColor="text1"/>
          <w:szCs w:val="32"/>
          <w14:textFill>
            <w14:solidFill>
              <w14:schemeClr w14:val="tx1"/>
            </w14:solidFill>
          </w14:textFill>
        </w:rPr>
        <w:t>年5月3</w:t>
      </w:r>
      <w:r>
        <w:rPr>
          <w:rFonts w:ascii="Times New Roman" w:hAnsi="Times New Roman" w:eastAsia="仿宋_GB2312" w:cs="Times New Roman"/>
          <w:color w:val="000000" w:themeColor="text1"/>
          <w:szCs w:val="32"/>
          <w14:textFill>
            <w14:solidFill>
              <w14:schemeClr w14:val="tx1"/>
            </w14:solidFill>
          </w14:textFill>
        </w:rPr>
        <w:t>0</w:t>
      </w:r>
      <w:r>
        <w:rPr>
          <w:rFonts w:hint="eastAsia" w:ascii="Times New Roman" w:hAnsi="Times New Roman" w:eastAsia="仿宋_GB2312" w:cs="Times New Roman"/>
          <w:color w:val="000000" w:themeColor="text1"/>
          <w:szCs w:val="32"/>
          <w14:textFill>
            <w14:solidFill>
              <w14:schemeClr w14:val="tx1"/>
            </w14:solidFill>
          </w14:textFill>
        </w:rPr>
        <w:t>日报道）、市委用好典型案例抓实学习教育工作交流会（《盐阜大众报》2</w:t>
      </w:r>
      <w:r>
        <w:rPr>
          <w:rFonts w:ascii="Times New Roman" w:hAnsi="Times New Roman" w:eastAsia="仿宋_GB2312" w:cs="Times New Roman"/>
          <w:color w:val="000000" w:themeColor="text1"/>
          <w:szCs w:val="32"/>
          <w14:textFill>
            <w14:solidFill>
              <w14:schemeClr w14:val="tx1"/>
            </w14:solidFill>
          </w14:textFill>
        </w:rPr>
        <w:t>025</w:t>
      </w:r>
      <w:r>
        <w:rPr>
          <w:rFonts w:hint="eastAsia" w:ascii="Times New Roman" w:hAnsi="Times New Roman" w:eastAsia="仿宋_GB2312" w:cs="Times New Roman"/>
          <w:color w:val="000000" w:themeColor="text1"/>
          <w:szCs w:val="32"/>
          <w14:textFill>
            <w14:solidFill>
              <w14:schemeClr w14:val="tx1"/>
            </w14:solidFill>
          </w14:textFill>
        </w:rPr>
        <w:t>年6月8日报道）和6月1</w:t>
      </w:r>
      <w:r>
        <w:rPr>
          <w:rFonts w:ascii="Times New Roman" w:hAnsi="Times New Roman" w:eastAsia="仿宋_GB2312" w:cs="Times New Roman"/>
          <w:color w:val="000000" w:themeColor="text1"/>
          <w:szCs w:val="32"/>
          <w14:textFill>
            <w14:solidFill>
              <w14:schemeClr w14:val="tx1"/>
            </w14:solidFill>
          </w14:textFill>
        </w:rPr>
        <w:t>6</w:t>
      </w:r>
      <w:r>
        <w:rPr>
          <w:rFonts w:hint="eastAsia" w:ascii="Times New Roman" w:hAnsi="Times New Roman" w:eastAsia="仿宋_GB2312" w:cs="Times New Roman"/>
          <w:color w:val="000000" w:themeColor="text1"/>
          <w:szCs w:val="32"/>
          <w14:textFill>
            <w14:solidFill>
              <w14:schemeClr w14:val="tx1"/>
            </w14:solidFill>
          </w14:textFill>
        </w:rPr>
        <w:t>日市委党的建设工作领导小组会议精神（盐城发布微信公众号2</w:t>
      </w:r>
      <w:r>
        <w:rPr>
          <w:rFonts w:ascii="Times New Roman" w:hAnsi="Times New Roman" w:eastAsia="仿宋_GB2312" w:cs="Times New Roman"/>
          <w:color w:val="000000" w:themeColor="text1"/>
          <w:szCs w:val="32"/>
          <w14:textFill>
            <w14:solidFill>
              <w14:schemeClr w14:val="tx1"/>
            </w14:solidFill>
          </w14:textFill>
        </w:rPr>
        <w:t>025</w:t>
      </w:r>
      <w:r>
        <w:rPr>
          <w:rFonts w:hint="eastAsia" w:ascii="Times New Roman" w:hAnsi="Times New Roman" w:eastAsia="仿宋_GB2312" w:cs="Times New Roman"/>
          <w:color w:val="000000" w:themeColor="text1"/>
          <w:szCs w:val="32"/>
          <w14:textFill>
            <w14:solidFill>
              <w14:schemeClr w14:val="tx1"/>
            </w14:solidFill>
          </w14:textFill>
        </w:rPr>
        <w:t>年6月1</w:t>
      </w:r>
      <w:r>
        <w:rPr>
          <w:rFonts w:ascii="Times New Roman" w:hAnsi="Times New Roman" w:eastAsia="仿宋_GB2312" w:cs="Times New Roman"/>
          <w:color w:val="000000" w:themeColor="text1"/>
          <w:szCs w:val="32"/>
          <w14:textFill>
            <w14:solidFill>
              <w14:schemeClr w14:val="tx1"/>
            </w14:solidFill>
          </w14:textFill>
        </w:rPr>
        <w:t>7</w:t>
      </w:r>
      <w:r>
        <w:rPr>
          <w:rFonts w:hint="eastAsia" w:ascii="Times New Roman" w:hAnsi="Times New Roman" w:eastAsia="仿宋_GB2312" w:cs="Times New Roman"/>
          <w:color w:val="000000" w:themeColor="text1"/>
          <w:szCs w:val="32"/>
          <w14:textFill>
            <w14:solidFill>
              <w14:schemeClr w14:val="tx1"/>
            </w14:solidFill>
          </w14:textFill>
        </w:rPr>
        <w:t>日报道）。</w:t>
      </w:r>
    </w:p>
    <w:p w14:paraId="75902007">
      <w:pPr>
        <w:spacing w:line="520" w:lineRule="exact"/>
        <w:ind w:firstLine="632" w:firstLineChars="200"/>
        <w:rPr>
          <w:rFonts w:hint="eastAsia" w:ascii="Times New Roman" w:hAnsi="Times New Roman" w:eastAsia="仿宋_GB2312" w:cs="Times New Roman"/>
          <w:color w:val="000000" w:themeColor="text1"/>
          <w:szCs w:val="32"/>
          <w14:textFill>
            <w14:solidFill>
              <w14:schemeClr w14:val="tx1"/>
            </w14:solidFill>
          </w14:textFill>
        </w:rPr>
      </w:pPr>
      <w:r>
        <w:rPr>
          <w:rFonts w:hint="eastAsia" w:ascii="Times New Roman" w:hAnsi="Times New Roman" w:eastAsia="仿宋_GB2312" w:cs="Times New Roman"/>
          <w:color w:val="000000" w:themeColor="text1"/>
          <w:szCs w:val="32"/>
          <w14:textFill>
            <w14:solidFill>
              <w14:schemeClr w14:val="tx1"/>
            </w14:solidFill>
          </w14:textFill>
        </w:rPr>
        <w:t>（5）做好“七一表彰”和慰问党员工作。</w:t>
      </w:r>
    </w:p>
    <w:p w14:paraId="232BA901">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hint="eastAsia" w:ascii="Times New Roman" w:hAnsi="Times New Roman" w:eastAsia="仿宋_GB2312" w:cs="Times New Roman"/>
          <w:color w:val="000000" w:themeColor="text1"/>
          <w:szCs w:val="32"/>
          <w14:textFill>
            <w14:solidFill>
              <w14:schemeClr w14:val="tx1"/>
            </w14:solidFill>
          </w14:textFill>
        </w:rPr>
        <w:t>（</w:t>
      </w:r>
      <w:r>
        <w:rPr>
          <w:rFonts w:ascii="Times New Roman" w:hAnsi="Times New Roman" w:eastAsia="仿宋_GB2312" w:cs="Times New Roman"/>
          <w:color w:val="000000" w:themeColor="text1"/>
          <w:szCs w:val="32"/>
          <w14:textFill>
            <w14:solidFill>
              <w14:schemeClr w14:val="tx1"/>
            </w14:solidFill>
          </w14:textFill>
        </w:rPr>
        <w:t>6</w:t>
      </w:r>
      <w:r>
        <w:rPr>
          <w:rFonts w:hint="eastAsia" w:ascii="Times New Roman" w:hAnsi="Times New Roman" w:eastAsia="仿宋_GB2312" w:cs="Times New Roman"/>
          <w:color w:val="000000" w:themeColor="text1"/>
          <w:szCs w:val="32"/>
          <w14:textFill>
            <w14:solidFill>
              <w14:schemeClr w14:val="tx1"/>
            </w14:solidFill>
          </w14:textFill>
        </w:rPr>
        <w:t>）</w:t>
      </w:r>
      <w:r>
        <w:rPr>
          <w:rFonts w:ascii="Times New Roman" w:hAnsi="Times New Roman" w:eastAsia="仿宋_GB2312" w:cs="Times New Roman"/>
          <w:color w:val="000000" w:themeColor="text1"/>
          <w:szCs w:val="32"/>
          <w14:textFill>
            <w14:solidFill>
              <w14:schemeClr w14:val="tx1"/>
            </w14:solidFill>
          </w14:textFill>
        </w:rPr>
        <w:t>组织党员群众收看学习：</w:t>
      </w:r>
      <w:r>
        <w:rPr>
          <w:rFonts w:hint="eastAsia" w:ascii="Times New Roman" w:hAnsi="Times New Roman" w:eastAsia="仿宋_GB2312" w:cs="Times New Roman"/>
          <w:color w:val="000000" w:themeColor="text1"/>
          <w:kern w:val="0"/>
          <w:szCs w:val="32"/>
          <w14:textFill>
            <w14:solidFill>
              <w14:schemeClr w14:val="tx1"/>
            </w14:solidFill>
          </w14:textFill>
        </w:rPr>
        <w:t>①《习近平经济思想系列解读——高质量发展是新时代的硬道理》</w:t>
      </w:r>
      <w:r>
        <w:rPr>
          <w:rFonts w:hint="eastAsia" w:ascii="Times New Roman" w:hAnsi="Times New Roman" w:eastAsia="仿宋_GB2312" w:cs="Times New Roman"/>
          <w:color w:val="000000" w:themeColor="text1"/>
          <w:szCs w:val="32"/>
          <w14:textFill>
            <w14:solidFill>
              <w14:schemeClr w14:val="tx1"/>
            </w14:solidFill>
          </w14:textFill>
        </w:rPr>
        <w:t>；②《传承红色保密记忆——信仰基因》；③革命战争年代中国共产党如何塑造政党能力；④《致敬奋斗者——以创新立潮头》</w:t>
      </w:r>
      <w:r>
        <w:rPr>
          <w:rFonts w:ascii="Times New Roman" w:hAnsi="Times New Roman" w:eastAsia="仿宋_GB2312" w:cs="Times New Roman"/>
          <w:color w:val="000000" w:themeColor="text1"/>
          <w:szCs w:val="32"/>
          <w14:textFill>
            <w14:solidFill>
              <w14:schemeClr w14:val="tx1"/>
            </w14:solidFill>
          </w14:textFill>
        </w:rPr>
        <w:t>。点播方式：红色盐阜—先锋视听—固定学习日。</w:t>
      </w:r>
    </w:p>
    <w:p w14:paraId="5CFF4F2C">
      <w:pPr>
        <w:spacing w:line="520" w:lineRule="exact"/>
        <w:ind w:firstLine="632" w:firstLineChars="200"/>
        <w:rPr>
          <w:rFonts w:ascii="Times New Roman" w:hAnsi="Times New Roman" w:eastAsia="黑体" w:cs="Times New Roman"/>
          <w:color w:val="000000" w:themeColor="text1"/>
          <w:kern w:val="0"/>
          <w:szCs w:val="32"/>
          <w14:textFill>
            <w14:solidFill>
              <w14:schemeClr w14:val="tx1"/>
            </w14:solidFill>
          </w14:textFill>
        </w:rPr>
      </w:pPr>
      <w:r>
        <w:rPr>
          <w:rFonts w:ascii="Times New Roman" w:hAnsi="Times New Roman" w:eastAsia="黑体" w:cs="Times New Roman"/>
          <w:color w:val="000000" w:themeColor="text1"/>
          <w:kern w:val="0"/>
          <w:szCs w:val="32"/>
          <w14:textFill>
            <w14:solidFill>
              <w14:schemeClr w14:val="tx1"/>
            </w14:solidFill>
          </w14:textFill>
        </w:rPr>
        <w:t>四、活动要求</w:t>
      </w:r>
    </w:p>
    <w:p w14:paraId="498D3396">
      <w:pPr>
        <w:spacing w:line="520" w:lineRule="exact"/>
        <w:ind w:firstLine="632" w:firstLineChars="200"/>
        <w:rPr>
          <w:rFonts w:ascii="Times New Roman" w:hAnsi="Times New Roman" w:eastAsia="仿宋_GB2312" w:cs="Times New Roman"/>
          <w:color w:val="000000" w:themeColor="text1"/>
          <w:szCs w:val="32"/>
          <w14:textFill>
            <w14:solidFill>
              <w14:schemeClr w14:val="tx1"/>
            </w14:solidFill>
          </w14:textFill>
        </w:rPr>
      </w:pPr>
      <w:r>
        <w:rPr>
          <w:rFonts w:ascii="Times New Roman" w:hAnsi="Times New Roman" w:eastAsia="仿宋_GB2312" w:cs="Times New Roman"/>
          <w:color w:val="000000" w:themeColor="text1"/>
          <w:szCs w:val="32"/>
          <w14:textFill>
            <w14:solidFill>
              <w14:schemeClr w14:val="tx1"/>
            </w14:solidFill>
          </w14:textFill>
        </w:rPr>
        <w:t>参加活动的党员要统一佩戴党徽，突出仪式感、使命感、获得感，进一步增强主题党日活动的针对性、实效性、规范性。</w:t>
      </w:r>
    </w:p>
    <w:p w14:paraId="4900CAD9">
      <w:pPr>
        <w:widowControl/>
        <w:shd w:val="clear" w:color="auto" w:fill="FFFFFF"/>
        <w:spacing w:line="520" w:lineRule="exact"/>
        <w:ind w:firstLine="645"/>
        <w:rPr>
          <w:rFonts w:ascii="Times New Roman" w:hAnsi="Times New Roman" w:eastAsia="仿宋_GB2312" w:cs="Times New Roman"/>
          <w:color w:val="000000" w:themeColor="text1"/>
          <w:szCs w:val="32"/>
          <w14:textFill>
            <w14:solidFill>
              <w14:schemeClr w14:val="tx1"/>
            </w14:solidFill>
          </w14:textFill>
        </w:rPr>
      </w:pPr>
      <w:r>
        <w:rPr>
          <w:rFonts w:ascii="Times New Roman" w:hAnsi="Times New Roman" w:eastAsia="仿宋_GB2312" w:cs="Times New Roman"/>
          <w:b/>
          <w:color w:val="000000" w:themeColor="text1"/>
          <w:kern w:val="0"/>
          <w:szCs w:val="32"/>
          <w14:textFill>
            <w14:solidFill>
              <w14:schemeClr w14:val="tx1"/>
            </w14:solidFill>
          </w14:textFill>
        </w:rPr>
        <w:t>1.加强指导。</w:t>
      </w:r>
      <w:r>
        <w:rPr>
          <w:rFonts w:ascii="Times New Roman" w:hAnsi="Times New Roman" w:eastAsia="仿宋_GB2312" w:cs="Times New Roman"/>
          <w:color w:val="000000" w:themeColor="text1"/>
          <w:szCs w:val="32"/>
          <w14:textFill>
            <w14:solidFill>
              <w14:schemeClr w14:val="tx1"/>
            </w14:solidFill>
          </w14:textFill>
        </w:rPr>
        <w:t>各党委（党总支）要加强对所辖党支部主题党日活动的日常管理和督查指导。</w:t>
      </w:r>
    </w:p>
    <w:p w14:paraId="3E72BA01">
      <w:pPr>
        <w:widowControl/>
        <w:shd w:val="clear" w:color="auto" w:fill="FFFFFF"/>
        <w:spacing w:line="520" w:lineRule="exact"/>
        <w:ind w:firstLine="645"/>
        <w:rPr>
          <w:rFonts w:ascii="Times New Roman" w:hAnsi="Times New Roman" w:eastAsia="仿宋_GB2312" w:cs="Times New Roman"/>
          <w:color w:val="000000" w:themeColor="text1"/>
          <w:szCs w:val="32"/>
          <w14:textFill>
            <w14:solidFill>
              <w14:schemeClr w14:val="tx1"/>
            </w14:solidFill>
          </w14:textFill>
        </w:rPr>
      </w:pPr>
      <w:r>
        <w:rPr>
          <w:rFonts w:ascii="Times New Roman" w:hAnsi="Times New Roman" w:eastAsia="仿宋_GB2312" w:cs="Times New Roman"/>
          <w:b/>
          <w:color w:val="000000" w:themeColor="text1"/>
          <w:kern w:val="0"/>
          <w:szCs w:val="32"/>
          <w14:textFill>
            <w14:solidFill>
              <w14:schemeClr w14:val="tx1"/>
            </w14:solidFill>
          </w14:textFill>
        </w:rPr>
        <w:t>2.落实责任。</w:t>
      </w:r>
      <w:r>
        <w:rPr>
          <w:rFonts w:ascii="Times New Roman" w:hAnsi="Times New Roman" w:eastAsia="仿宋_GB2312" w:cs="Times New Roman"/>
          <w:color w:val="000000" w:themeColor="text1"/>
          <w:szCs w:val="32"/>
          <w14:textFill>
            <w14:solidFill>
              <w14:schemeClr w14:val="tx1"/>
            </w14:solidFill>
          </w14:textFill>
        </w:rPr>
        <w:t>各基层党支部对“主题党日”活动负主体责任，党支部书记为第一责任人，支委会要提前研究确定主题党日的具体内容。</w:t>
      </w:r>
    </w:p>
    <w:p w14:paraId="525683AA">
      <w:pPr>
        <w:widowControl/>
        <w:shd w:val="clear" w:color="auto" w:fill="FFFFFF"/>
        <w:spacing w:line="520" w:lineRule="exact"/>
        <w:ind w:firstLine="645"/>
        <w:rPr>
          <w:rFonts w:ascii="Times New Roman" w:hAnsi="Times New Roman" w:eastAsia="仿宋_GB2312" w:cs="Times New Roman"/>
          <w:color w:val="000000" w:themeColor="text1"/>
          <w:kern w:val="0"/>
          <w:szCs w:val="32"/>
          <w14:textFill>
            <w14:solidFill>
              <w14:schemeClr w14:val="tx1"/>
            </w14:solidFill>
          </w14:textFill>
        </w:rPr>
      </w:pPr>
      <w:r>
        <w:rPr>
          <w:rFonts w:ascii="Times New Roman" w:hAnsi="Times New Roman" w:eastAsia="仿宋_GB2312" w:cs="Times New Roman"/>
          <w:b/>
          <w:color w:val="000000" w:themeColor="text1"/>
          <w:kern w:val="0"/>
          <w:szCs w:val="32"/>
          <w14:textFill>
            <w14:solidFill>
              <w14:schemeClr w14:val="tx1"/>
            </w14:solidFill>
          </w14:textFill>
        </w:rPr>
        <w:t>3.及时纪实。</w:t>
      </w:r>
      <w:r>
        <w:rPr>
          <w:rFonts w:ascii="Times New Roman" w:hAnsi="Times New Roman" w:eastAsia="仿宋_GB2312" w:cs="Times New Roman"/>
          <w:color w:val="000000" w:themeColor="text1"/>
          <w:kern w:val="0"/>
          <w:szCs w:val="32"/>
          <w14:textFill>
            <w14:solidFill>
              <w14:schemeClr w14:val="tx1"/>
            </w14:solidFill>
          </w14:textFill>
        </w:rPr>
        <w:t>各基层党支部要用好《“三会一课”记录本》，对主题党日活动进行写实性记录，留存有关文字、照片和视频档案资料，做到书面记录档案、影像资料档案与活动计划相互印证，以备上级党组织随时调阅核查。</w:t>
      </w:r>
    </w:p>
    <w:p w14:paraId="5C05FFA6">
      <w:pPr>
        <w:widowControl/>
        <w:shd w:val="clear" w:color="auto" w:fill="FFFFFF"/>
        <w:spacing w:line="520" w:lineRule="exact"/>
        <w:ind w:firstLine="645"/>
        <w:rPr>
          <w:rFonts w:ascii="Times New Roman" w:hAnsi="Times New Roman" w:eastAsia="仿宋_GB2312" w:cs="Times New Roman"/>
          <w:color w:val="000000" w:themeColor="text1"/>
          <w:kern w:val="0"/>
          <w:szCs w:val="32"/>
          <w14:textFill>
            <w14:solidFill>
              <w14:schemeClr w14:val="tx1"/>
            </w14:solidFill>
          </w14:textFill>
        </w:rPr>
      </w:pPr>
      <w:r>
        <w:rPr>
          <w:rFonts w:ascii="Times New Roman" w:hAnsi="Times New Roman" w:eastAsia="仿宋_GB2312" w:cs="Times New Roman"/>
          <w:b/>
          <w:color w:val="000000" w:themeColor="text1"/>
          <w:kern w:val="0"/>
          <w:szCs w:val="32"/>
          <w14:textFill>
            <w14:solidFill>
              <w14:schemeClr w14:val="tx1"/>
            </w14:solidFill>
          </w14:textFill>
        </w:rPr>
        <w:t>4.及时报送。</w:t>
      </w:r>
      <w:r>
        <w:rPr>
          <w:rFonts w:ascii="Times New Roman" w:hAnsi="Times New Roman" w:eastAsia="仿宋_GB2312" w:cs="Times New Roman"/>
          <w:color w:val="000000" w:themeColor="text1"/>
          <w:kern w:val="0"/>
          <w:szCs w:val="32"/>
          <w14:textFill>
            <w14:solidFill>
              <w14:schemeClr w14:val="tx1"/>
            </w14:solidFill>
          </w14:textFill>
        </w:rPr>
        <w:t>7月10日前，以各党委（党总支）为单位，将所</w:t>
      </w:r>
      <w:r>
        <w:rPr>
          <w:rFonts w:ascii="Times New Roman" w:hAnsi="Times New Roman" w:eastAsia="仿宋_GB2312" w:cs="Times New Roman"/>
          <w:color w:val="000000" w:themeColor="text1"/>
          <w:szCs w:val="32"/>
          <w14:textFill>
            <w14:solidFill>
              <w14:schemeClr w14:val="tx1"/>
            </w14:solidFill>
          </w14:textFill>
        </w:rPr>
        <w:t>辖</w:t>
      </w:r>
      <w:r>
        <w:rPr>
          <w:rFonts w:ascii="Times New Roman" w:hAnsi="Times New Roman" w:eastAsia="仿宋_GB2312" w:cs="Times New Roman"/>
          <w:color w:val="000000" w:themeColor="text1"/>
          <w:kern w:val="0"/>
          <w:szCs w:val="32"/>
          <w14:textFill>
            <w14:solidFill>
              <w14:schemeClr w14:val="tx1"/>
            </w14:solidFill>
          </w14:textFill>
        </w:rPr>
        <w:t>党支部开展的主题党日活动情况电子版（含主题党日活动计划、活动图文影像资料、新闻宣传报道等）集中报送组织部备案。联系人：杨雯，联系电话:19895623518，邮箱:</w:t>
      </w:r>
      <w:r>
        <w:rPr>
          <w:rFonts w:hint="eastAsia" w:ascii="Times New Roman" w:hAnsi="Times New Roman" w:eastAsia="仿宋_GB2312" w:cs="Times New Roman"/>
          <w:color w:val="000000" w:themeColor="text1"/>
          <w:kern w:val="0"/>
          <w:szCs w:val="32"/>
          <w14:textFill>
            <w14:solidFill>
              <w14:schemeClr w14:val="tx1"/>
            </w14:solidFill>
          </w14:textFill>
        </w:rPr>
        <w:t>yszzb</w:t>
      </w:r>
      <w:r>
        <w:rPr>
          <w:rFonts w:ascii="Times New Roman" w:hAnsi="Times New Roman" w:eastAsia="仿宋_GB2312" w:cs="Times New Roman"/>
          <w:color w:val="000000" w:themeColor="text1"/>
          <w:kern w:val="0"/>
          <w:szCs w:val="32"/>
          <w14:textFill>
            <w14:solidFill>
              <w14:schemeClr w14:val="tx1"/>
            </w14:solidFill>
          </w14:textFill>
        </w:rPr>
        <w:t>419@126.com。</w:t>
      </w:r>
    </w:p>
    <w:p w14:paraId="6D2D7CE9">
      <w:pPr>
        <w:widowControl/>
        <w:shd w:val="clear" w:color="auto" w:fill="FFFFFF"/>
        <w:spacing w:line="520" w:lineRule="exact"/>
        <w:ind w:firstLine="645"/>
        <w:rPr>
          <w:rFonts w:ascii="Times New Roman" w:hAnsi="Times New Roman" w:eastAsia="仿宋_GB2312" w:cs="Times New Roman"/>
          <w:color w:val="FF0000"/>
          <w:kern w:val="0"/>
          <w:szCs w:val="32"/>
        </w:rPr>
      </w:pPr>
      <w:r>
        <w:rPr>
          <w:rFonts w:ascii="Times New Roman" w:hAnsi="Times New Roman" w:eastAsia="仿宋_GB2312" w:cs="Times New Roman"/>
          <w:color w:val="000000" w:themeColor="text1"/>
          <w:kern w:val="0"/>
          <w:szCs w:val="32"/>
          <w14:textFill>
            <w14:solidFill>
              <w14:schemeClr w14:val="tx1"/>
            </w14:solidFill>
          </w14:textFill>
        </w:rPr>
        <w:t>各支部可结合实际，组织党员通过线上、线下途径灵活开展主题党日活动。</w:t>
      </w:r>
    </w:p>
    <w:p w14:paraId="051DEF48">
      <w:pPr>
        <w:widowControl/>
        <w:shd w:val="clear" w:color="auto" w:fill="FFFFFF"/>
        <w:spacing w:line="520" w:lineRule="exact"/>
        <w:ind w:firstLine="645"/>
        <w:rPr>
          <w:rFonts w:ascii="Times New Roman" w:hAnsi="Times New Roman" w:eastAsia="仿宋_GB2312" w:cs="Times New Roman"/>
          <w:color w:val="000000" w:themeColor="text1"/>
          <w:kern w:val="0"/>
          <w:szCs w:val="32"/>
          <w14:textFill>
            <w14:solidFill>
              <w14:schemeClr w14:val="tx1"/>
            </w14:solidFill>
          </w14:textFill>
        </w:rPr>
      </w:pPr>
    </w:p>
    <w:p w14:paraId="687161B7">
      <w:pPr>
        <w:widowControl/>
        <w:shd w:val="clear" w:color="auto" w:fill="FFFFFF"/>
        <w:spacing w:line="520" w:lineRule="exact"/>
        <w:ind w:firstLine="645"/>
        <w:rPr>
          <w:rFonts w:ascii="Times New Roman" w:hAnsi="Times New Roman" w:eastAsia="仿宋_GB2312" w:cs="Times New Roman"/>
          <w:color w:val="000000" w:themeColor="text1"/>
          <w:kern w:val="0"/>
          <w:szCs w:val="32"/>
          <w14:textFill>
            <w14:solidFill>
              <w14:schemeClr w14:val="tx1"/>
            </w14:solidFill>
          </w14:textFill>
        </w:rPr>
      </w:pPr>
    </w:p>
    <w:p w14:paraId="60BE8B09">
      <w:pPr>
        <w:pStyle w:val="7"/>
        <w:shd w:val="clear" w:color="auto" w:fill="FFFFFF"/>
        <w:spacing w:before="0" w:beforeAutospacing="0" w:after="0" w:afterAutospacing="0" w:line="520" w:lineRule="exact"/>
        <w:ind w:firstLine="630"/>
        <w:jc w:val="right"/>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中共盐城师范学院委员会组织部</w:t>
      </w:r>
    </w:p>
    <w:p w14:paraId="08E8C525">
      <w:pPr>
        <w:widowControl/>
        <w:shd w:val="clear" w:color="auto" w:fill="FFFFFF"/>
        <w:spacing w:line="520" w:lineRule="exact"/>
        <w:ind w:right="948" w:firstLine="645"/>
        <w:jc w:val="right"/>
        <w:rPr>
          <w:rFonts w:ascii="Times New Roman" w:hAnsi="Times New Roman" w:eastAsia="仿宋_GB2312" w:cs="Times New Roman"/>
          <w:color w:val="000000" w:themeColor="text1"/>
          <w:kern w:val="0"/>
          <w:szCs w:val="32"/>
          <w14:textFill>
            <w14:solidFill>
              <w14:schemeClr w14:val="tx1"/>
            </w14:solidFill>
          </w14:textFill>
        </w:rPr>
      </w:pPr>
      <w:r>
        <w:rPr>
          <w:rFonts w:ascii="Times New Roman" w:hAnsi="Times New Roman" w:eastAsia="仿宋_GB2312" w:cs="Times New Roman"/>
          <w:color w:val="000000" w:themeColor="text1"/>
          <w:kern w:val="0"/>
          <w:szCs w:val="32"/>
          <w14:textFill>
            <w14:solidFill>
              <w14:schemeClr w14:val="tx1"/>
            </w14:solidFill>
          </w14:textFill>
        </w:rPr>
        <w:t>2025年6月19日</w:t>
      </w:r>
    </w:p>
    <w:sectPr>
      <w:headerReference r:id="rId3" w:type="default"/>
      <w:footerReference r:id="rId5" w:type="default"/>
      <w:headerReference r:id="rId4" w:type="even"/>
      <w:footerReference r:id="rId6" w:type="even"/>
      <w:pgSz w:w="11906" w:h="16838"/>
      <w:pgMar w:top="1701" w:right="1474" w:bottom="1701" w:left="1588" w:header="851" w:footer="992" w:gutter="0"/>
      <w:pgNumType w:fmt="decimalFullWidth"/>
      <w:cols w:space="425" w:num="1"/>
      <w:docGrid w:type="linesAndChars" w:linePitch="435"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2592941"/>
    </w:sdtPr>
    <w:sdtEndPr>
      <w:rPr>
        <w:rFonts w:hint="eastAsia" w:ascii="仿宋_GB2312" w:eastAsia="仿宋_GB2312"/>
        <w:sz w:val="24"/>
        <w:szCs w:val="24"/>
      </w:rPr>
    </w:sdtEndPr>
    <w:sdtContent>
      <w:p w14:paraId="62B856B0">
        <w:pPr>
          <w:pStyle w:val="5"/>
          <w:jc w:val="center"/>
          <w:rPr>
            <w:rFonts w:ascii="仿宋_GB2312" w:eastAsia="仿宋_GB2312"/>
            <w:sz w:val="24"/>
            <w:szCs w:val="24"/>
          </w:rPr>
        </w:pPr>
        <w:r>
          <w:rPr>
            <w:rFonts w:hint="eastAsia" w:ascii="仿宋_GB2312" w:eastAsia="仿宋_GB2312"/>
            <w:sz w:val="24"/>
            <w:szCs w:val="24"/>
          </w:rPr>
          <w:fldChar w:fldCharType="begin"/>
        </w:r>
        <w:r>
          <w:rPr>
            <w:rFonts w:hint="eastAsia" w:ascii="仿宋_GB2312" w:eastAsia="仿宋_GB2312"/>
            <w:sz w:val="24"/>
            <w:szCs w:val="24"/>
          </w:rPr>
          <w:instrText xml:space="preserve">PAGE   \* MERGEFORMAT</w:instrText>
        </w:r>
        <w:r>
          <w:rPr>
            <w:rFonts w:hint="eastAsia" w:ascii="仿宋_GB2312" w:eastAsia="仿宋_GB2312"/>
            <w:sz w:val="24"/>
            <w:szCs w:val="24"/>
          </w:rPr>
          <w:fldChar w:fldCharType="separate"/>
        </w:r>
        <w:r>
          <w:rPr>
            <w:rFonts w:hint="eastAsia" w:ascii="仿宋_GB2312" w:eastAsia="仿宋_GB2312"/>
            <w:sz w:val="24"/>
            <w:szCs w:val="24"/>
            <w:lang w:val="zh-CN"/>
          </w:rPr>
          <w:t>３</w:t>
        </w:r>
        <w:r>
          <w:rPr>
            <w:rFonts w:hint="eastAsia" w:ascii="仿宋_GB2312" w:eastAsia="仿宋_GB2312"/>
            <w:sz w:val="24"/>
            <w:szCs w:val="24"/>
          </w:rPr>
          <w:fldChar w:fldCharType="end"/>
        </w:r>
      </w:p>
    </w:sdtContent>
  </w:sdt>
  <w:p w14:paraId="54E28C9B">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8684D">
    <w:pPr>
      <w:pStyle w:val="5"/>
      <w:jc w:val="center"/>
      <w:rPr>
        <w:rFonts w:ascii="Times New Roman" w:hAnsi="Times New Roman" w:cs="Times New Roman"/>
        <w:sz w:val="24"/>
        <w:szCs w:val="24"/>
        <w:lang w:val="zh-CN"/>
      </w:rPr>
    </w:pPr>
    <w:r>
      <w:rPr>
        <w:rFonts w:ascii="Times New Roman" w:hAnsi="Times New Roman" w:cs="Times New Roman"/>
        <w:sz w:val="24"/>
        <w:szCs w:val="24"/>
        <w:lang w:val="zh-CN"/>
      </w:rPr>
      <w:t>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E1459">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965A3">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58"/>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5Mzk0YWQ5OGQ1NzA3Y2Q4MTJiOTQwNzdjMzQwMjUifQ=="/>
  </w:docVars>
  <w:rsids>
    <w:rsidRoot w:val="005E669F"/>
    <w:rsid w:val="0000330C"/>
    <w:rsid w:val="00020AE9"/>
    <w:rsid w:val="0002158B"/>
    <w:rsid w:val="00022C5E"/>
    <w:rsid w:val="0002495A"/>
    <w:rsid w:val="00025E40"/>
    <w:rsid w:val="00026608"/>
    <w:rsid w:val="00040A53"/>
    <w:rsid w:val="000576FB"/>
    <w:rsid w:val="000630B3"/>
    <w:rsid w:val="0007198C"/>
    <w:rsid w:val="00075AAB"/>
    <w:rsid w:val="00077AEB"/>
    <w:rsid w:val="00095FDB"/>
    <w:rsid w:val="000A6827"/>
    <w:rsid w:val="000A7F5A"/>
    <w:rsid w:val="000B03F2"/>
    <w:rsid w:val="000B3295"/>
    <w:rsid w:val="000B5E0D"/>
    <w:rsid w:val="000C02DE"/>
    <w:rsid w:val="000C7820"/>
    <w:rsid w:val="000D0557"/>
    <w:rsid w:val="000F0FB7"/>
    <w:rsid w:val="000F7A2A"/>
    <w:rsid w:val="00100EDD"/>
    <w:rsid w:val="00102B91"/>
    <w:rsid w:val="00110712"/>
    <w:rsid w:val="00110C84"/>
    <w:rsid w:val="00112652"/>
    <w:rsid w:val="001164D0"/>
    <w:rsid w:val="001210FF"/>
    <w:rsid w:val="001223C9"/>
    <w:rsid w:val="00123029"/>
    <w:rsid w:val="00124AB9"/>
    <w:rsid w:val="0012569B"/>
    <w:rsid w:val="00142709"/>
    <w:rsid w:val="0014433E"/>
    <w:rsid w:val="00146236"/>
    <w:rsid w:val="00147E07"/>
    <w:rsid w:val="00164A9F"/>
    <w:rsid w:val="00164EF9"/>
    <w:rsid w:val="00165C20"/>
    <w:rsid w:val="001663EA"/>
    <w:rsid w:val="00166F03"/>
    <w:rsid w:val="00171C62"/>
    <w:rsid w:val="00181964"/>
    <w:rsid w:val="00185039"/>
    <w:rsid w:val="001A3131"/>
    <w:rsid w:val="001A4F2C"/>
    <w:rsid w:val="001B035E"/>
    <w:rsid w:val="001B0887"/>
    <w:rsid w:val="001B16AF"/>
    <w:rsid w:val="001B3624"/>
    <w:rsid w:val="001B36F8"/>
    <w:rsid w:val="001B5214"/>
    <w:rsid w:val="001B65F4"/>
    <w:rsid w:val="001B6CD4"/>
    <w:rsid w:val="001C28B0"/>
    <w:rsid w:val="001C31FA"/>
    <w:rsid w:val="001C5B8E"/>
    <w:rsid w:val="001E1300"/>
    <w:rsid w:val="001E1F5D"/>
    <w:rsid w:val="001F1752"/>
    <w:rsid w:val="001F2D0A"/>
    <w:rsid w:val="001F4FD7"/>
    <w:rsid w:val="001F560F"/>
    <w:rsid w:val="001F70BF"/>
    <w:rsid w:val="001F730C"/>
    <w:rsid w:val="00200AA1"/>
    <w:rsid w:val="002036FE"/>
    <w:rsid w:val="00212DD2"/>
    <w:rsid w:val="00220F9F"/>
    <w:rsid w:val="00223201"/>
    <w:rsid w:val="0022501F"/>
    <w:rsid w:val="00230641"/>
    <w:rsid w:val="00230F08"/>
    <w:rsid w:val="002366E5"/>
    <w:rsid w:val="00243819"/>
    <w:rsid w:val="00243B83"/>
    <w:rsid w:val="00245264"/>
    <w:rsid w:val="00255198"/>
    <w:rsid w:val="00256259"/>
    <w:rsid w:val="00273BF2"/>
    <w:rsid w:val="00274687"/>
    <w:rsid w:val="00276723"/>
    <w:rsid w:val="00276CA4"/>
    <w:rsid w:val="002802FC"/>
    <w:rsid w:val="00284429"/>
    <w:rsid w:val="00287B15"/>
    <w:rsid w:val="00293D2A"/>
    <w:rsid w:val="002A2E66"/>
    <w:rsid w:val="002A763C"/>
    <w:rsid w:val="002A79F2"/>
    <w:rsid w:val="002B3A65"/>
    <w:rsid w:val="002C3AE6"/>
    <w:rsid w:val="002C5545"/>
    <w:rsid w:val="002D10E9"/>
    <w:rsid w:val="002D21F3"/>
    <w:rsid w:val="002D28C0"/>
    <w:rsid w:val="002E0BBC"/>
    <w:rsid w:val="002E5F19"/>
    <w:rsid w:val="002F52BA"/>
    <w:rsid w:val="00310CDC"/>
    <w:rsid w:val="003137B1"/>
    <w:rsid w:val="00314120"/>
    <w:rsid w:val="003163A9"/>
    <w:rsid w:val="00324E4B"/>
    <w:rsid w:val="00337A79"/>
    <w:rsid w:val="003442AD"/>
    <w:rsid w:val="00345344"/>
    <w:rsid w:val="003464BA"/>
    <w:rsid w:val="00353785"/>
    <w:rsid w:val="00356A0C"/>
    <w:rsid w:val="00361C7B"/>
    <w:rsid w:val="00363B68"/>
    <w:rsid w:val="00365C4D"/>
    <w:rsid w:val="003661C0"/>
    <w:rsid w:val="00375B60"/>
    <w:rsid w:val="00375F0B"/>
    <w:rsid w:val="003777DF"/>
    <w:rsid w:val="003904E8"/>
    <w:rsid w:val="003936B0"/>
    <w:rsid w:val="003971B6"/>
    <w:rsid w:val="003A7FAD"/>
    <w:rsid w:val="003B0599"/>
    <w:rsid w:val="003B0761"/>
    <w:rsid w:val="003B49EC"/>
    <w:rsid w:val="003B5B2A"/>
    <w:rsid w:val="003D77A9"/>
    <w:rsid w:val="003E5FCD"/>
    <w:rsid w:val="003E602E"/>
    <w:rsid w:val="00400390"/>
    <w:rsid w:val="0040653E"/>
    <w:rsid w:val="00411225"/>
    <w:rsid w:val="00411EF6"/>
    <w:rsid w:val="00421F5B"/>
    <w:rsid w:val="004317D0"/>
    <w:rsid w:val="00446CA8"/>
    <w:rsid w:val="0045275D"/>
    <w:rsid w:val="00452D55"/>
    <w:rsid w:val="004663FE"/>
    <w:rsid w:val="004679CF"/>
    <w:rsid w:val="00482327"/>
    <w:rsid w:val="00484A33"/>
    <w:rsid w:val="004855C8"/>
    <w:rsid w:val="00491516"/>
    <w:rsid w:val="0049177F"/>
    <w:rsid w:val="0049340D"/>
    <w:rsid w:val="00493BFB"/>
    <w:rsid w:val="00494877"/>
    <w:rsid w:val="00494E7E"/>
    <w:rsid w:val="004A2B1D"/>
    <w:rsid w:val="004A4405"/>
    <w:rsid w:val="004B2B59"/>
    <w:rsid w:val="004B4D59"/>
    <w:rsid w:val="004B6DB3"/>
    <w:rsid w:val="004C2E6D"/>
    <w:rsid w:val="004C3EA5"/>
    <w:rsid w:val="004C5F23"/>
    <w:rsid w:val="004D7BC8"/>
    <w:rsid w:val="004F00B8"/>
    <w:rsid w:val="004F562E"/>
    <w:rsid w:val="004F6F65"/>
    <w:rsid w:val="004F7C2A"/>
    <w:rsid w:val="00500599"/>
    <w:rsid w:val="0050096B"/>
    <w:rsid w:val="00503EE6"/>
    <w:rsid w:val="00507984"/>
    <w:rsid w:val="005149A8"/>
    <w:rsid w:val="0051585E"/>
    <w:rsid w:val="00517998"/>
    <w:rsid w:val="005302B1"/>
    <w:rsid w:val="0053067D"/>
    <w:rsid w:val="005372B1"/>
    <w:rsid w:val="00543E8E"/>
    <w:rsid w:val="00555B44"/>
    <w:rsid w:val="00562D61"/>
    <w:rsid w:val="005665FA"/>
    <w:rsid w:val="00566CA7"/>
    <w:rsid w:val="00575EC0"/>
    <w:rsid w:val="00586F60"/>
    <w:rsid w:val="00591B2D"/>
    <w:rsid w:val="0059797B"/>
    <w:rsid w:val="005A15E7"/>
    <w:rsid w:val="005A4473"/>
    <w:rsid w:val="005A63DC"/>
    <w:rsid w:val="005B21C7"/>
    <w:rsid w:val="005B23B6"/>
    <w:rsid w:val="005B29CA"/>
    <w:rsid w:val="005B6058"/>
    <w:rsid w:val="005D43EA"/>
    <w:rsid w:val="005D443D"/>
    <w:rsid w:val="005D4EBE"/>
    <w:rsid w:val="005D7C8E"/>
    <w:rsid w:val="005E439E"/>
    <w:rsid w:val="005E669F"/>
    <w:rsid w:val="005E6F8C"/>
    <w:rsid w:val="005F0E80"/>
    <w:rsid w:val="005F50EB"/>
    <w:rsid w:val="005F56D7"/>
    <w:rsid w:val="005F695D"/>
    <w:rsid w:val="00600918"/>
    <w:rsid w:val="006017CE"/>
    <w:rsid w:val="00603184"/>
    <w:rsid w:val="0060662F"/>
    <w:rsid w:val="00607091"/>
    <w:rsid w:val="00614190"/>
    <w:rsid w:val="0061590F"/>
    <w:rsid w:val="0062050A"/>
    <w:rsid w:val="00626E31"/>
    <w:rsid w:val="00632D07"/>
    <w:rsid w:val="006336E6"/>
    <w:rsid w:val="00653B37"/>
    <w:rsid w:val="00661393"/>
    <w:rsid w:val="00663FD1"/>
    <w:rsid w:val="00674C84"/>
    <w:rsid w:val="006757E1"/>
    <w:rsid w:val="00681F78"/>
    <w:rsid w:val="006824A3"/>
    <w:rsid w:val="00683EC7"/>
    <w:rsid w:val="00687FBB"/>
    <w:rsid w:val="00690D7C"/>
    <w:rsid w:val="00691CBD"/>
    <w:rsid w:val="00692552"/>
    <w:rsid w:val="006A435F"/>
    <w:rsid w:val="006B3130"/>
    <w:rsid w:val="006C2E37"/>
    <w:rsid w:val="006C2FAD"/>
    <w:rsid w:val="006C38B4"/>
    <w:rsid w:val="006C50A1"/>
    <w:rsid w:val="006D1A00"/>
    <w:rsid w:val="006D22AD"/>
    <w:rsid w:val="006D5F5E"/>
    <w:rsid w:val="006E13C8"/>
    <w:rsid w:val="006E263C"/>
    <w:rsid w:val="006F0CE3"/>
    <w:rsid w:val="006F1520"/>
    <w:rsid w:val="006F27F9"/>
    <w:rsid w:val="006F4697"/>
    <w:rsid w:val="006F65B5"/>
    <w:rsid w:val="00710BE8"/>
    <w:rsid w:val="007130EC"/>
    <w:rsid w:val="00713660"/>
    <w:rsid w:val="00720114"/>
    <w:rsid w:val="00720E82"/>
    <w:rsid w:val="007402D0"/>
    <w:rsid w:val="0074200C"/>
    <w:rsid w:val="00743114"/>
    <w:rsid w:val="0076116E"/>
    <w:rsid w:val="00761C58"/>
    <w:rsid w:val="007651A5"/>
    <w:rsid w:val="00770494"/>
    <w:rsid w:val="00771FFD"/>
    <w:rsid w:val="00772EE6"/>
    <w:rsid w:val="007743B7"/>
    <w:rsid w:val="00776DD7"/>
    <w:rsid w:val="007801B6"/>
    <w:rsid w:val="00780C07"/>
    <w:rsid w:val="0078172D"/>
    <w:rsid w:val="00790CA7"/>
    <w:rsid w:val="007928B0"/>
    <w:rsid w:val="007B058C"/>
    <w:rsid w:val="007B3A00"/>
    <w:rsid w:val="007B546F"/>
    <w:rsid w:val="007B790C"/>
    <w:rsid w:val="007D0DFD"/>
    <w:rsid w:val="007D15DC"/>
    <w:rsid w:val="007D7CF4"/>
    <w:rsid w:val="007E28EA"/>
    <w:rsid w:val="007E3E7E"/>
    <w:rsid w:val="007E609C"/>
    <w:rsid w:val="007F18F8"/>
    <w:rsid w:val="007F1B5E"/>
    <w:rsid w:val="007F302D"/>
    <w:rsid w:val="008009E0"/>
    <w:rsid w:val="00800EBD"/>
    <w:rsid w:val="00802F24"/>
    <w:rsid w:val="00805799"/>
    <w:rsid w:val="0080672F"/>
    <w:rsid w:val="00812EFC"/>
    <w:rsid w:val="00816BF0"/>
    <w:rsid w:val="00817148"/>
    <w:rsid w:val="008209F2"/>
    <w:rsid w:val="00820C9A"/>
    <w:rsid w:val="008269F4"/>
    <w:rsid w:val="00826A6E"/>
    <w:rsid w:val="00827AE8"/>
    <w:rsid w:val="008308CD"/>
    <w:rsid w:val="00840AF9"/>
    <w:rsid w:val="0084200E"/>
    <w:rsid w:val="00842A35"/>
    <w:rsid w:val="008458C2"/>
    <w:rsid w:val="00845A76"/>
    <w:rsid w:val="008513B7"/>
    <w:rsid w:val="00854BB5"/>
    <w:rsid w:val="008555F1"/>
    <w:rsid w:val="00867743"/>
    <w:rsid w:val="00875FDC"/>
    <w:rsid w:val="00876F92"/>
    <w:rsid w:val="00887E51"/>
    <w:rsid w:val="00893A86"/>
    <w:rsid w:val="00895DD7"/>
    <w:rsid w:val="00895E48"/>
    <w:rsid w:val="00897F8A"/>
    <w:rsid w:val="008A2C00"/>
    <w:rsid w:val="008A3610"/>
    <w:rsid w:val="008A3D23"/>
    <w:rsid w:val="008C0F8A"/>
    <w:rsid w:val="008C34EC"/>
    <w:rsid w:val="008D5B3B"/>
    <w:rsid w:val="008E197F"/>
    <w:rsid w:val="008F18F1"/>
    <w:rsid w:val="008F666D"/>
    <w:rsid w:val="009008C4"/>
    <w:rsid w:val="00901505"/>
    <w:rsid w:val="0091411E"/>
    <w:rsid w:val="00914988"/>
    <w:rsid w:val="009172AB"/>
    <w:rsid w:val="00917F6E"/>
    <w:rsid w:val="009217E5"/>
    <w:rsid w:val="00923C62"/>
    <w:rsid w:val="00930439"/>
    <w:rsid w:val="00932337"/>
    <w:rsid w:val="00934C04"/>
    <w:rsid w:val="009404BD"/>
    <w:rsid w:val="00942072"/>
    <w:rsid w:val="00951A40"/>
    <w:rsid w:val="0096088D"/>
    <w:rsid w:val="00961715"/>
    <w:rsid w:val="009728ED"/>
    <w:rsid w:val="00973C50"/>
    <w:rsid w:val="00976F37"/>
    <w:rsid w:val="00980007"/>
    <w:rsid w:val="0098277E"/>
    <w:rsid w:val="009834CB"/>
    <w:rsid w:val="00983CE6"/>
    <w:rsid w:val="00985E66"/>
    <w:rsid w:val="00990A61"/>
    <w:rsid w:val="009916E9"/>
    <w:rsid w:val="00991996"/>
    <w:rsid w:val="009A1C71"/>
    <w:rsid w:val="009A336B"/>
    <w:rsid w:val="009A4BBB"/>
    <w:rsid w:val="009A5CAB"/>
    <w:rsid w:val="009B26A8"/>
    <w:rsid w:val="009B5020"/>
    <w:rsid w:val="009B69B4"/>
    <w:rsid w:val="009B7325"/>
    <w:rsid w:val="009C3BB6"/>
    <w:rsid w:val="009C4DFD"/>
    <w:rsid w:val="009D063C"/>
    <w:rsid w:val="009D143D"/>
    <w:rsid w:val="009D4E01"/>
    <w:rsid w:val="009E1621"/>
    <w:rsid w:val="009E2A52"/>
    <w:rsid w:val="009F3F34"/>
    <w:rsid w:val="009F6624"/>
    <w:rsid w:val="00A00CF3"/>
    <w:rsid w:val="00A04A3C"/>
    <w:rsid w:val="00A13A76"/>
    <w:rsid w:val="00A20DB9"/>
    <w:rsid w:val="00A23FE4"/>
    <w:rsid w:val="00A3757B"/>
    <w:rsid w:val="00A37E2A"/>
    <w:rsid w:val="00A41663"/>
    <w:rsid w:val="00A451ED"/>
    <w:rsid w:val="00A54BA4"/>
    <w:rsid w:val="00A578C2"/>
    <w:rsid w:val="00A66234"/>
    <w:rsid w:val="00A704D5"/>
    <w:rsid w:val="00A723CE"/>
    <w:rsid w:val="00A81C5E"/>
    <w:rsid w:val="00A8216B"/>
    <w:rsid w:val="00A82A2C"/>
    <w:rsid w:val="00A864C1"/>
    <w:rsid w:val="00A94125"/>
    <w:rsid w:val="00A949B9"/>
    <w:rsid w:val="00A971F1"/>
    <w:rsid w:val="00AA215C"/>
    <w:rsid w:val="00AB1F8A"/>
    <w:rsid w:val="00AD0ABA"/>
    <w:rsid w:val="00AD11B0"/>
    <w:rsid w:val="00AD15F5"/>
    <w:rsid w:val="00AD20CB"/>
    <w:rsid w:val="00AD7721"/>
    <w:rsid w:val="00AE7278"/>
    <w:rsid w:val="00AF132D"/>
    <w:rsid w:val="00B01584"/>
    <w:rsid w:val="00B0475E"/>
    <w:rsid w:val="00B20A58"/>
    <w:rsid w:val="00B23BDF"/>
    <w:rsid w:val="00B36B72"/>
    <w:rsid w:val="00B43646"/>
    <w:rsid w:val="00B455EE"/>
    <w:rsid w:val="00B55999"/>
    <w:rsid w:val="00B5647B"/>
    <w:rsid w:val="00B63CDB"/>
    <w:rsid w:val="00B65405"/>
    <w:rsid w:val="00B710FE"/>
    <w:rsid w:val="00B864B4"/>
    <w:rsid w:val="00B86584"/>
    <w:rsid w:val="00BA494C"/>
    <w:rsid w:val="00BA62BF"/>
    <w:rsid w:val="00BB64FC"/>
    <w:rsid w:val="00BC0187"/>
    <w:rsid w:val="00BC234B"/>
    <w:rsid w:val="00BC3F65"/>
    <w:rsid w:val="00BC4087"/>
    <w:rsid w:val="00BC64C1"/>
    <w:rsid w:val="00BD098A"/>
    <w:rsid w:val="00BD28A6"/>
    <w:rsid w:val="00BD3CAA"/>
    <w:rsid w:val="00BD4C94"/>
    <w:rsid w:val="00BE1ECA"/>
    <w:rsid w:val="00BE33E4"/>
    <w:rsid w:val="00BE3DBD"/>
    <w:rsid w:val="00BE4838"/>
    <w:rsid w:val="00BE526E"/>
    <w:rsid w:val="00BF2FDE"/>
    <w:rsid w:val="00BF6E22"/>
    <w:rsid w:val="00C002F9"/>
    <w:rsid w:val="00C00642"/>
    <w:rsid w:val="00C00928"/>
    <w:rsid w:val="00C00B0D"/>
    <w:rsid w:val="00C0141B"/>
    <w:rsid w:val="00C07A69"/>
    <w:rsid w:val="00C12030"/>
    <w:rsid w:val="00C16C07"/>
    <w:rsid w:val="00C17E36"/>
    <w:rsid w:val="00C208C7"/>
    <w:rsid w:val="00C214C2"/>
    <w:rsid w:val="00C23A5E"/>
    <w:rsid w:val="00C25486"/>
    <w:rsid w:val="00C25B16"/>
    <w:rsid w:val="00C268D5"/>
    <w:rsid w:val="00C32CFC"/>
    <w:rsid w:val="00C404FE"/>
    <w:rsid w:val="00C42189"/>
    <w:rsid w:val="00C42911"/>
    <w:rsid w:val="00C429DD"/>
    <w:rsid w:val="00C45514"/>
    <w:rsid w:val="00C6153F"/>
    <w:rsid w:val="00C66C78"/>
    <w:rsid w:val="00C700C7"/>
    <w:rsid w:val="00C76379"/>
    <w:rsid w:val="00C86275"/>
    <w:rsid w:val="00C9452C"/>
    <w:rsid w:val="00C96471"/>
    <w:rsid w:val="00C97B97"/>
    <w:rsid w:val="00C97DE1"/>
    <w:rsid w:val="00CA4C2D"/>
    <w:rsid w:val="00CC64B5"/>
    <w:rsid w:val="00CD0D40"/>
    <w:rsid w:val="00CE0662"/>
    <w:rsid w:val="00CE29B0"/>
    <w:rsid w:val="00CE30C4"/>
    <w:rsid w:val="00CE3EC8"/>
    <w:rsid w:val="00CF3083"/>
    <w:rsid w:val="00CF5CED"/>
    <w:rsid w:val="00CF669C"/>
    <w:rsid w:val="00D00B9C"/>
    <w:rsid w:val="00D01510"/>
    <w:rsid w:val="00D01CEC"/>
    <w:rsid w:val="00D173CA"/>
    <w:rsid w:val="00D20FA7"/>
    <w:rsid w:val="00D216C6"/>
    <w:rsid w:val="00D24BC6"/>
    <w:rsid w:val="00D25178"/>
    <w:rsid w:val="00D2709D"/>
    <w:rsid w:val="00D30E15"/>
    <w:rsid w:val="00D31E8F"/>
    <w:rsid w:val="00D3492E"/>
    <w:rsid w:val="00D44B34"/>
    <w:rsid w:val="00D52B3C"/>
    <w:rsid w:val="00D62946"/>
    <w:rsid w:val="00D75B34"/>
    <w:rsid w:val="00D767E3"/>
    <w:rsid w:val="00D76D2D"/>
    <w:rsid w:val="00D77B79"/>
    <w:rsid w:val="00D8266D"/>
    <w:rsid w:val="00D832EF"/>
    <w:rsid w:val="00D92269"/>
    <w:rsid w:val="00DA01EA"/>
    <w:rsid w:val="00DA170E"/>
    <w:rsid w:val="00DA408C"/>
    <w:rsid w:val="00DA4240"/>
    <w:rsid w:val="00DB0FE9"/>
    <w:rsid w:val="00DB7567"/>
    <w:rsid w:val="00DC0FEA"/>
    <w:rsid w:val="00DC2834"/>
    <w:rsid w:val="00DC35F9"/>
    <w:rsid w:val="00DD226F"/>
    <w:rsid w:val="00DD2AD3"/>
    <w:rsid w:val="00DD5352"/>
    <w:rsid w:val="00DE2302"/>
    <w:rsid w:val="00DE6C7F"/>
    <w:rsid w:val="00DF093A"/>
    <w:rsid w:val="00DF4F2D"/>
    <w:rsid w:val="00E05934"/>
    <w:rsid w:val="00E07AA4"/>
    <w:rsid w:val="00E145B4"/>
    <w:rsid w:val="00E205B1"/>
    <w:rsid w:val="00E21192"/>
    <w:rsid w:val="00E22506"/>
    <w:rsid w:val="00E25E2D"/>
    <w:rsid w:val="00E27410"/>
    <w:rsid w:val="00E323D7"/>
    <w:rsid w:val="00E33F21"/>
    <w:rsid w:val="00E353CB"/>
    <w:rsid w:val="00E366B2"/>
    <w:rsid w:val="00E4568A"/>
    <w:rsid w:val="00E464FC"/>
    <w:rsid w:val="00E60BD1"/>
    <w:rsid w:val="00E6358A"/>
    <w:rsid w:val="00E70B60"/>
    <w:rsid w:val="00E7410C"/>
    <w:rsid w:val="00E76EEB"/>
    <w:rsid w:val="00E828AA"/>
    <w:rsid w:val="00E83C2B"/>
    <w:rsid w:val="00E84B9D"/>
    <w:rsid w:val="00E85A12"/>
    <w:rsid w:val="00E925CF"/>
    <w:rsid w:val="00E94A96"/>
    <w:rsid w:val="00E95A06"/>
    <w:rsid w:val="00E9612F"/>
    <w:rsid w:val="00E97558"/>
    <w:rsid w:val="00EA4A07"/>
    <w:rsid w:val="00EA7A7F"/>
    <w:rsid w:val="00EC02AD"/>
    <w:rsid w:val="00EC1907"/>
    <w:rsid w:val="00EC56D4"/>
    <w:rsid w:val="00ED0252"/>
    <w:rsid w:val="00ED1122"/>
    <w:rsid w:val="00EE11CB"/>
    <w:rsid w:val="00EE302E"/>
    <w:rsid w:val="00EE3EC9"/>
    <w:rsid w:val="00EE41DC"/>
    <w:rsid w:val="00EE7675"/>
    <w:rsid w:val="00EF4EB2"/>
    <w:rsid w:val="00F03827"/>
    <w:rsid w:val="00F072D3"/>
    <w:rsid w:val="00F13A41"/>
    <w:rsid w:val="00F163D3"/>
    <w:rsid w:val="00F1726A"/>
    <w:rsid w:val="00F20B21"/>
    <w:rsid w:val="00F213DA"/>
    <w:rsid w:val="00F22118"/>
    <w:rsid w:val="00F23550"/>
    <w:rsid w:val="00F32C72"/>
    <w:rsid w:val="00F430C4"/>
    <w:rsid w:val="00F51299"/>
    <w:rsid w:val="00F52481"/>
    <w:rsid w:val="00F52913"/>
    <w:rsid w:val="00F5655C"/>
    <w:rsid w:val="00F56783"/>
    <w:rsid w:val="00F61066"/>
    <w:rsid w:val="00F63260"/>
    <w:rsid w:val="00F7482D"/>
    <w:rsid w:val="00F74D5B"/>
    <w:rsid w:val="00F75212"/>
    <w:rsid w:val="00F80D21"/>
    <w:rsid w:val="00F85F9E"/>
    <w:rsid w:val="00F87961"/>
    <w:rsid w:val="00F9341A"/>
    <w:rsid w:val="00FA0A44"/>
    <w:rsid w:val="00FA5532"/>
    <w:rsid w:val="00FA7C82"/>
    <w:rsid w:val="00FB55A5"/>
    <w:rsid w:val="00FB7D2D"/>
    <w:rsid w:val="00FC390E"/>
    <w:rsid w:val="00FC4671"/>
    <w:rsid w:val="00FC5251"/>
    <w:rsid w:val="00FC6CB8"/>
    <w:rsid w:val="00FD0A1E"/>
    <w:rsid w:val="00FD17C1"/>
    <w:rsid w:val="00FD1B2B"/>
    <w:rsid w:val="00FD368A"/>
    <w:rsid w:val="00FD5869"/>
    <w:rsid w:val="00FF2EF0"/>
    <w:rsid w:val="00FF625D"/>
    <w:rsid w:val="00FF6F04"/>
    <w:rsid w:val="2D04125D"/>
    <w:rsid w:val="47A213DD"/>
    <w:rsid w:val="623A0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32"/>
      <w:szCs w:val="22"/>
      <w:lang w:val="en-US" w:eastAsia="zh-CN" w:bidi="ar-SA"/>
    </w:rPr>
  </w:style>
  <w:style w:type="paragraph" w:styleId="2">
    <w:name w:val="heading 1"/>
    <w:basedOn w:val="1"/>
    <w:next w:val="1"/>
    <w:link w:val="16"/>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17"/>
    <w:semiHidden/>
    <w:unhideWhenUsed/>
    <w:qFormat/>
    <w:uiPriority w:val="99"/>
    <w:pPr>
      <w:ind w:left="100" w:leftChars="2500"/>
    </w:pPr>
  </w:style>
  <w:style w:type="paragraph" w:styleId="4">
    <w:name w:val="Balloon Text"/>
    <w:basedOn w:val="1"/>
    <w:link w:val="15"/>
    <w:semiHidden/>
    <w:unhideWhenUsed/>
    <w:uiPriority w:val="99"/>
    <w:rPr>
      <w:sz w:val="18"/>
      <w:szCs w:val="18"/>
    </w:rPr>
  </w:style>
  <w:style w:type="paragraph" w:styleId="5">
    <w:name w:val="footer"/>
    <w:basedOn w:val="1"/>
    <w:link w:val="14"/>
    <w:unhideWhenUsed/>
    <w:uiPriority w:val="99"/>
    <w:pPr>
      <w:tabs>
        <w:tab w:val="center" w:pos="4153"/>
        <w:tab w:val="right" w:pos="8306"/>
      </w:tabs>
      <w:snapToGrid w:val="0"/>
      <w:jc w:val="left"/>
    </w:pPr>
    <w:rPr>
      <w:sz w:val="18"/>
      <w:szCs w:val="18"/>
    </w:rPr>
  </w:style>
  <w:style w:type="paragraph" w:styleId="6">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styleId="10">
    <w:name w:val="Strong"/>
    <w:basedOn w:val="9"/>
    <w:qFormat/>
    <w:uiPriority w:val="22"/>
    <w:rPr>
      <w:b/>
      <w:bCs/>
    </w:rPr>
  </w:style>
  <w:style w:type="character" w:styleId="11">
    <w:name w:val="FollowedHyperlink"/>
    <w:basedOn w:val="9"/>
    <w:semiHidden/>
    <w:unhideWhenUsed/>
    <w:uiPriority w:val="99"/>
    <w:rPr>
      <w:color w:val="954F72" w:themeColor="followedHyperlink"/>
      <w:u w:val="single"/>
      <w14:textFill>
        <w14:solidFill>
          <w14:schemeClr w14:val="folHlink"/>
        </w14:solidFill>
      </w14:textFill>
    </w:rPr>
  </w:style>
  <w:style w:type="character" w:styleId="12">
    <w:name w:val="Hyperlink"/>
    <w:basedOn w:val="9"/>
    <w:unhideWhenUsed/>
    <w:qFormat/>
    <w:uiPriority w:val="99"/>
    <w:rPr>
      <w:color w:val="0563C1" w:themeColor="hyperlink"/>
      <w:u w:val="single"/>
      <w14:textFill>
        <w14:solidFill>
          <w14:schemeClr w14:val="hlink"/>
        </w14:solidFill>
      </w14:textFill>
    </w:rPr>
  </w:style>
  <w:style w:type="character" w:customStyle="1" w:styleId="13">
    <w:name w:val="页眉 字符"/>
    <w:basedOn w:val="9"/>
    <w:link w:val="6"/>
    <w:qFormat/>
    <w:uiPriority w:val="99"/>
    <w:rPr>
      <w:sz w:val="18"/>
      <w:szCs w:val="18"/>
    </w:rPr>
  </w:style>
  <w:style w:type="character" w:customStyle="1" w:styleId="14">
    <w:name w:val="页脚 字符"/>
    <w:basedOn w:val="9"/>
    <w:link w:val="5"/>
    <w:qFormat/>
    <w:uiPriority w:val="99"/>
    <w:rPr>
      <w:sz w:val="18"/>
      <w:szCs w:val="18"/>
    </w:rPr>
  </w:style>
  <w:style w:type="character" w:customStyle="1" w:styleId="15">
    <w:name w:val="批注框文本 字符"/>
    <w:basedOn w:val="9"/>
    <w:link w:val="4"/>
    <w:semiHidden/>
    <w:qFormat/>
    <w:uiPriority w:val="99"/>
    <w:rPr>
      <w:rFonts w:eastAsia="宋体"/>
      <w:sz w:val="18"/>
      <w:szCs w:val="18"/>
    </w:rPr>
  </w:style>
  <w:style w:type="character" w:customStyle="1" w:styleId="16">
    <w:name w:val="标题 1 字符"/>
    <w:basedOn w:val="9"/>
    <w:link w:val="2"/>
    <w:qFormat/>
    <w:uiPriority w:val="9"/>
    <w:rPr>
      <w:rFonts w:ascii="宋体" w:hAnsi="宋体" w:eastAsia="宋体" w:cs="宋体"/>
      <w:b/>
      <w:bCs/>
      <w:kern w:val="36"/>
      <w:sz w:val="48"/>
      <w:szCs w:val="48"/>
    </w:rPr>
  </w:style>
  <w:style w:type="character" w:customStyle="1" w:styleId="17">
    <w:name w:val="日期 字符"/>
    <w:basedOn w:val="9"/>
    <w:link w:val="3"/>
    <w:semiHidden/>
    <w:qFormat/>
    <w:uiPriority w:val="99"/>
    <w:rPr>
      <w:rFonts w:eastAsia="宋体"/>
      <w:sz w:val="32"/>
    </w:rPr>
  </w:style>
  <w:style w:type="paragraph" w:customStyle="1" w:styleId="18">
    <w:name w:val="w-tabbox-ta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9">
    <w:name w:val="未处理的提及1"/>
    <w:basedOn w:val="9"/>
    <w:semiHidden/>
    <w:unhideWhenUsed/>
    <w:qFormat/>
    <w:uiPriority w:val="99"/>
    <w:rPr>
      <w:color w:val="605E5C"/>
      <w:shd w:val="clear" w:color="auto" w:fill="E1DFDD"/>
    </w:rPr>
  </w:style>
  <w:style w:type="character" w:customStyle="1" w:styleId="20">
    <w:name w:val="未处理的提及2"/>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FA1FB6-20D6-4C0A-8EBE-6299CD0FA7CD}">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1406</Words>
  <Characters>1480</Characters>
  <Lines>10</Lines>
  <Paragraphs>3</Paragraphs>
  <TotalTime>3</TotalTime>
  <ScaleCrop>false</ScaleCrop>
  <LinksUpToDate>false</LinksUpToDate>
  <CharactersWithSpaces>1480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2025-06-19T03:04:00Z</dcterms:created>
  <dc:creator>Windows 用户</dc:creator>
  <cp:lastModifiedBy>方会莉</cp:lastModifiedBy>
  <cp:lastPrinted>2024-04-09T02:05:00Z</cp:lastPrinted>
  <dcterms:modified xsi:type="dcterms:W3CDTF">2025-06-20T08:01:40Z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15A51B7DF2CD40D89F353A56AED6596C_13</vt:lpwstr>
  </property>
</Properties>
</file>