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华文中宋" w:cs="Times New Roman"/>
          <w:color w:val="FF0000"/>
          <w:sz w:val="58"/>
          <w:szCs w:val="58"/>
        </w:rPr>
      </w:pPr>
      <w:r>
        <w:rPr>
          <w:rFonts w:ascii="Times New Roman" w:hAnsi="Times New Roman" w:eastAsia="华文中宋" w:cs="Times New Roman"/>
          <w:sz w:val="21"/>
          <w:szCs w:val="21"/>
        </w:rPr>
        <mc:AlternateContent>
          <mc:Choice Requires="wps">
            <w:drawing>
              <wp:anchor distT="0" distB="0" distL="114300" distR="114300" simplePos="0" relativeHeight="251659264" behindDoc="0" locked="0" layoutInCell="1" allowOverlap="1">
                <wp:simplePos x="0" y="0"/>
                <wp:positionH relativeFrom="margin">
                  <wp:posOffset>19050</wp:posOffset>
                </wp:positionH>
                <wp:positionV relativeFrom="margin">
                  <wp:posOffset>1095375</wp:posOffset>
                </wp:positionV>
                <wp:extent cx="5579745" cy="0"/>
                <wp:effectExtent l="0" t="19050" r="1905" b="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86.25pt;height:0pt;width:439.35pt;mso-position-horizontal-relative:margin;mso-position-vertical-relative:margin;z-index:251659264;mso-width-relative:page;mso-height-relative:page;" filled="f" stroked="t" coordsize="21600,21600" o:gfxdata="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XjA9gA&#10;AAAJAQAADwAAAAAAAAABACAAAAAiAAAAZHJzL2Rvd25yZXYueG1sUEsBAhQAFAAAAAgAh07iQMzn&#10;pnXmAQAAsgMAAA4AAAAAAAAAAQAgAAAAJwEAAGRycy9lMm9Eb2MueG1sUEsFBgAAAAAGAAYAWQEA&#10;AH8FAAAAAA==&#10;">
                <v:fill on="f" focussize="0,0"/>
                <v:stroke weight="2.25pt" color="#FF0000 [3204]" miterlimit="8" joinstyle="miter"/>
                <v:imagedata o:title=""/>
                <o:lock v:ext="edit" aspectratio="f"/>
              </v:line>
            </w:pict>
          </mc:Fallback>
        </mc:AlternateContent>
      </w:r>
      <w:r>
        <w:rPr>
          <w:rFonts w:ascii="Times New Roman" w:hAnsi="Times New Roman" w:eastAsia="方正小标宋简体" w:cs="Times New Roman"/>
          <w:color w:val="FF0000"/>
          <w:spacing w:val="11"/>
          <w:w w:val="63"/>
          <w:sz w:val="90"/>
          <w:szCs w:val="90"/>
        </w:rPr>
        <w:t>中共盐城师范学院委员会组织部</w:t>
      </w:r>
    </w:p>
    <w:p>
      <w:pPr>
        <w:rPr>
          <w:rFonts w:ascii="Times New Roman" w:hAnsi="Times New Roman" w:cs="Times New Roman"/>
          <w:sz w:val="21"/>
          <w:szCs w:val="21"/>
        </w:rPr>
      </w:pPr>
    </w:p>
    <w:p>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关于2023年</w:t>
      </w:r>
      <w:r>
        <w:rPr>
          <w:rFonts w:hint="eastAsia" w:ascii="Times New Roman" w:hAnsi="Times New Roman" w:eastAsia="方正小标宋简体" w:cs="Times New Roman"/>
          <w:sz w:val="36"/>
          <w:szCs w:val="36"/>
          <w:lang w:val="en-US" w:eastAsia="zh-CN"/>
        </w:rPr>
        <w:t>4</w:t>
      </w:r>
      <w:r>
        <w:rPr>
          <w:rFonts w:ascii="Times New Roman" w:hAnsi="Times New Roman" w:eastAsia="方正小标宋简体" w:cs="Times New Roman"/>
          <w:sz w:val="36"/>
          <w:szCs w:val="36"/>
        </w:rPr>
        <w:t>月全校党支部主题党日活动的有关要求</w:t>
      </w:r>
    </w:p>
    <w:p>
      <w:pPr>
        <w:spacing w:line="520" w:lineRule="exact"/>
        <w:rPr>
          <w:rFonts w:ascii="Times New Roman" w:hAnsi="Times New Roman" w:eastAsia="仿宋" w:cs="Times New Roman"/>
          <w:color w:val="000000" w:themeColor="text1"/>
          <w:kern w:val="0"/>
          <w:szCs w:val="32"/>
          <w14:textFill>
            <w14:solidFill>
              <w14:schemeClr w14:val="tx1"/>
            </w14:solidFill>
          </w14:textFill>
        </w:rPr>
      </w:pPr>
    </w:p>
    <w:p>
      <w:pPr>
        <w:spacing w:line="520" w:lineRule="exact"/>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各党委（党总支）：</w:t>
      </w:r>
    </w:p>
    <w:p>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根据盐城市委组织部《2023年</w:t>
      </w:r>
      <w:r>
        <w:rPr>
          <w:rFonts w:hint="eastAsia" w:ascii="Times New Roman" w:hAnsi="Times New Roman" w:eastAsia="仿宋_GB2312" w:cs="Times New Roman"/>
          <w:color w:val="000000" w:themeColor="text1"/>
          <w:kern w:val="0"/>
          <w:szCs w:val="32"/>
          <w:lang w:val="en-US" w:eastAsia="zh-CN"/>
          <w14:textFill>
            <w14:solidFill>
              <w14:schemeClr w14:val="tx1"/>
            </w14:solidFill>
          </w14:textFill>
        </w:rPr>
        <w:t>4</w:t>
      </w:r>
      <w:r>
        <w:rPr>
          <w:rFonts w:ascii="Times New Roman" w:hAnsi="Times New Roman" w:eastAsia="仿宋_GB2312" w:cs="Times New Roman"/>
          <w:color w:val="000000" w:themeColor="text1"/>
          <w:kern w:val="0"/>
          <w:szCs w:val="32"/>
          <w14:textFill>
            <w14:solidFill>
              <w14:schemeClr w14:val="tx1"/>
            </w14:solidFill>
          </w14:textFill>
        </w:rPr>
        <w:t>月全市基层党组织统一活动日活动有关要求》精神，结合我校实际，现将2023年</w:t>
      </w:r>
      <w:r>
        <w:rPr>
          <w:rFonts w:hint="eastAsia" w:ascii="Times New Roman" w:hAnsi="Times New Roman" w:eastAsia="仿宋_GB2312" w:cs="Times New Roman"/>
          <w:color w:val="000000" w:themeColor="text1"/>
          <w:kern w:val="0"/>
          <w:szCs w:val="32"/>
          <w:lang w:val="en-US" w:eastAsia="zh-CN"/>
          <w14:textFill>
            <w14:solidFill>
              <w14:schemeClr w14:val="tx1"/>
            </w14:solidFill>
          </w14:textFill>
        </w:rPr>
        <w:t>4</w:t>
      </w:r>
      <w:r>
        <w:rPr>
          <w:rFonts w:ascii="Times New Roman" w:hAnsi="Times New Roman" w:eastAsia="仿宋_GB2312" w:cs="Times New Roman"/>
          <w:color w:val="000000" w:themeColor="text1"/>
          <w:kern w:val="0"/>
          <w:szCs w:val="32"/>
          <w14:textFill>
            <w14:solidFill>
              <w14:schemeClr w14:val="tx1"/>
            </w14:solidFill>
          </w14:textFill>
        </w:rPr>
        <w:t>月全校党支部主题党日活动有关要求通知如下。</w:t>
      </w:r>
    </w:p>
    <w:p>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一、活动时间</w:t>
      </w:r>
    </w:p>
    <w:p>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2023年</w:t>
      </w:r>
      <w:r>
        <w:rPr>
          <w:rFonts w:hint="eastAsia" w:ascii="Times New Roman" w:hAnsi="Times New Roman" w:eastAsia="仿宋_GB2312" w:cs="Times New Roman"/>
          <w:color w:val="000000" w:themeColor="text1"/>
          <w:kern w:val="0"/>
          <w:szCs w:val="32"/>
          <w:lang w:val="en-US" w:eastAsia="zh-CN"/>
          <w14:textFill>
            <w14:solidFill>
              <w14:schemeClr w14:val="tx1"/>
            </w14:solidFill>
          </w14:textFill>
        </w:rPr>
        <w:t>4</w:t>
      </w:r>
      <w:r>
        <w:rPr>
          <w:rFonts w:ascii="Times New Roman" w:hAnsi="Times New Roman" w:eastAsia="仿宋_GB2312" w:cs="Times New Roman"/>
          <w:color w:val="000000" w:themeColor="text1"/>
          <w:kern w:val="0"/>
          <w:szCs w:val="32"/>
          <w14:textFill>
            <w14:solidFill>
              <w14:schemeClr w14:val="tx1"/>
            </w14:solidFill>
          </w14:textFill>
        </w:rPr>
        <w:t>月底前。</w:t>
      </w:r>
    </w:p>
    <w:p>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二、活动主题</w:t>
      </w:r>
    </w:p>
    <w:p>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各党委（党总支）要结合单位实际确定活动主题，科学安排和指导督促各基层党支部开展主题党日活动，落实“五项基本任务”（即，学习教育、组织生活、民主议事、志愿服务、关心关爱等）。</w:t>
      </w:r>
    </w:p>
    <w:p>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三、活动内容</w:t>
      </w:r>
    </w:p>
    <w:p>
      <w:pPr>
        <w:pStyle w:val="7"/>
        <w:shd w:val="clear" w:color="auto" w:fill="FFFFFF"/>
        <w:spacing w:before="0" w:beforeAutospacing="0" w:after="0" w:afterAutospacing="0" w:line="520" w:lineRule="exact"/>
        <w:ind w:firstLine="630"/>
        <w:jc w:val="both"/>
        <w:textAlignment w:val="baseline"/>
        <w:rPr>
          <w:rFonts w:ascii="Times New Roman" w:hAnsi="Times New Roman" w:eastAsia="仿宋_GB2312" w:cs="Times New Roman"/>
          <w:color w:val="000000" w:themeColor="text1"/>
          <w:sz w:val="27"/>
          <w:szCs w:val="27"/>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1.党费收缴。</w:t>
      </w:r>
      <w:r>
        <w:rPr>
          <w:rFonts w:ascii="Times New Roman" w:hAnsi="Times New Roman" w:eastAsia="仿宋_GB2312" w:cs="Times New Roman"/>
          <w:color w:val="000000" w:themeColor="text1"/>
          <w:sz w:val="32"/>
          <w:szCs w:val="32"/>
          <w14:textFill>
            <w14:solidFill>
              <w14:schemeClr w14:val="tx1"/>
            </w14:solidFill>
          </w14:textFill>
        </w:rPr>
        <w:t>每名党员要自觉、按时、足额交纳党</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费，</w:t>
      </w:r>
      <w:r>
        <w:rPr>
          <w:rFonts w:ascii="Times New Roman" w:hAnsi="Times New Roman" w:eastAsia="仿宋_GB2312" w:cs="Times New Roman"/>
          <w:color w:val="000000" w:themeColor="text1"/>
          <w:sz w:val="32"/>
          <w:szCs w:val="32"/>
          <w14:textFill>
            <w14:solidFill>
              <w14:schemeClr w14:val="tx1"/>
            </w14:solidFill>
          </w14:textFill>
        </w:rPr>
        <w:t>党支部要定期公开党费收缴情况。</w:t>
      </w:r>
    </w:p>
    <w:p>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2.过好“政治生日”。</w:t>
      </w:r>
      <w:r>
        <w:rPr>
          <w:rFonts w:ascii="Times New Roman" w:hAnsi="Times New Roman" w:eastAsia="仿宋_GB2312" w:cs="Times New Roman"/>
          <w:color w:val="000000" w:themeColor="text1"/>
          <w:szCs w:val="32"/>
          <w14:textFill>
            <w14:solidFill>
              <w14:schemeClr w14:val="tx1"/>
            </w14:solidFill>
          </w14:textFill>
        </w:rPr>
        <w:t>创新方式方法，为</w:t>
      </w:r>
      <w:r>
        <w:rPr>
          <w:rFonts w:hint="eastAsia" w:ascii="Times New Roman" w:hAnsi="Times New Roman" w:eastAsia="仿宋_GB2312" w:cs="Times New Roman"/>
          <w:color w:val="000000" w:themeColor="text1"/>
          <w:kern w:val="0"/>
          <w:szCs w:val="32"/>
          <w:lang w:val="en-US" w:eastAsia="zh-CN"/>
          <w14:textFill>
            <w14:solidFill>
              <w14:schemeClr w14:val="tx1"/>
            </w14:solidFill>
          </w14:textFill>
        </w:rPr>
        <w:t>4</w:t>
      </w:r>
      <w:r>
        <w:rPr>
          <w:rFonts w:ascii="Times New Roman" w:hAnsi="Times New Roman" w:eastAsia="仿宋_GB2312" w:cs="Times New Roman"/>
          <w:color w:val="000000" w:themeColor="text1"/>
          <w:szCs w:val="32"/>
          <w14:textFill>
            <w14:solidFill>
              <w14:schemeClr w14:val="tx1"/>
            </w14:solidFill>
          </w14:textFill>
        </w:rPr>
        <w:t>月入党的党员过“政治生日”。</w:t>
      </w:r>
    </w:p>
    <w:p>
      <w:pPr>
        <w:pStyle w:val="7"/>
        <w:shd w:val="clear" w:color="auto" w:fill="FFFFFF"/>
        <w:spacing w:before="0" w:beforeAutospacing="0" w:after="0" w:afterAutospacing="0" w:line="520" w:lineRule="exact"/>
        <w:ind w:firstLine="630"/>
        <w:jc w:val="both"/>
        <w:textAlignment w:val="baseline"/>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3.党务公开。</w:t>
      </w:r>
      <w:r>
        <w:rPr>
          <w:rFonts w:ascii="Times New Roman" w:hAnsi="Times New Roman" w:eastAsia="仿宋_GB2312" w:cs="Times New Roman"/>
          <w:color w:val="000000" w:themeColor="text1"/>
          <w:kern w:val="2"/>
          <w:sz w:val="32"/>
          <w:szCs w:val="32"/>
          <w14:textFill>
            <w14:solidFill>
              <w14:schemeClr w14:val="tx1"/>
            </w14:solidFill>
          </w14:textFill>
        </w:rPr>
        <w:t>各党支部要结合实际在党员大会上定期公开党员和师生普遍关心的党务等内容，并接受询问。</w:t>
      </w:r>
    </w:p>
    <w:p>
      <w:pPr>
        <w:spacing w:line="520" w:lineRule="exact"/>
        <w:ind w:firstLine="632" w:firstLineChars="200"/>
        <w:rPr>
          <w:rFonts w:ascii="Times New Roman" w:hAnsi="Times New Roman" w:eastAsia="仿宋_GB2312" w:cs="Times New Roman"/>
          <w:b/>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4.学习实践。</w:t>
      </w:r>
    </w:p>
    <w:p>
      <w:pPr>
        <w:spacing w:line="520" w:lineRule="exact"/>
        <w:ind w:firstLine="632" w:firstLineChars="200"/>
        <w:rPr>
          <w:rFonts w:hint="eastAsia"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（1）</w:t>
      </w:r>
      <w:r>
        <w:rPr>
          <w:rFonts w:hint="eastAsia" w:ascii="Times New Roman" w:hAnsi="Times New Roman" w:eastAsia="仿宋_GB2312" w:cs="Times New Roman"/>
          <w:color w:val="000000" w:themeColor="text1"/>
          <w:szCs w:val="32"/>
          <w14:textFill>
            <w14:solidFill>
              <w14:schemeClr w14:val="tx1"/>
            </w14:solidFill>
          </w14:textFill>
        </w:rPr>
        <w:t>深入学习领会习近平总书记在中央政治局第四次集体学习、学习贯彻习近平新时代中国特色社会主义思想主题教育工作会议上的重要讲话精神和关于调查研究的重要论述。</w:t>
      </w:r>
      <w:r>
        <w:rPr>
          <w:rFonts w:hint="eastAsia" w:ascii="Times New Roman" w:hAnsi="Times New Roman" w:eastAsia="仿宋_GB2312" w:cs="Times New Roman"/>
          <w:color w:val="000000" w:themeColor="text1"/>
          <w:szCs w:val="32"/>
          <w:lang w:val="en-US" w:eastAsia="zh-CN"/>
          <w14:textFill>
            <w14:solidFill>
              <w14:schemeClr w14:val="tx1"/>
            </w14:solidFill>
          </w14:textFill>
        </w:rPr>
        <w:t>认真研读主题教育学习资料。</w:t>
      </w:r>
    </w:p>
    <w:p>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（2）</w:t>
      </w:r>
      <w:r>
        <w:rPr>
          <w:rFonts w:hint="eastAsia" w:ascii="Times New Roman" w:hAnsi="Times New Roman" w:eastAsia="仿宋_GB2312" w:cs="Times New Roman"/>
          <w:color w:val="000000" w:themeColor="text1"/>
          <w:szCs w:val="32"/>
          <w:lang w:val="en-US" w:eastAsia="zh-CN"/>
          <w14:textFill>
            <w14:solidFill>
              <w14:schemeClr w14:val="tx1"/>
            </w14:solidFill>
          </w14:textFill>
        </w:rPr>
        <w:t>结合 2023 年全民国家安全教育日活动，组织党员学习贯彻习近平总书记关于总体国家安全观重要论述</w:t>
      </w:r>
      <w:r>
        <w:rPr>
          <w:rFonts w:hint="eastAsia" w:ascii="Times New Roman" w:hAnsi="Times New Roman" w:eastAsia="仿宋_GB2312" w:cs="Times New Roman"/>
          <w:color w:val="000000" w:themeColor="text1"/>
          <w:szCs w:val="32"/>
          <w14:textFill>
            <w14:solidFill>
              <w14:schemeClr w14:val="tx1"/>
            </w14:solidFill>
          </w14:textFill>
        </w:rPr>
        <w:t>。</w:t>
      </w:r>
    </w:p>
    <w:p>
      <w:pPr>
        <w:spacing w:line="520" w:lineRule="exact"/>
        <w:ind w:firstLine="632" w:firstLineChars="200"/>
        <w:rPr>
          <w:rFonts w:hint="eastAsia" w:ascii="Times New Roman" w:hAnsi="Times New Roman" w:eastAsia="仿宋_GB2312" w:cs="Times New Roman"/>
          <w:color w:val="000000" w:themeColor="text1"/>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（3）</w:t>
      </w:r>
      <w:r>
        <w:rPr>
          <w:rFonts w:hint="eastAsia" w:ascii="Times New Roman" w:hAnsi="Times New Roman" w:eastAsia="仿宋_GB2312" w:cs="Times New Roman"/>
          <w:color w:val="000000" w:themeColor="text1"/>
          <w:szCs w:val="32"/>
          <w:lang w:val="en-US" w:eastAsia="zh-CN"/>
          <w14:textFill>
            <w14:solidFill>
              <w14:schemeClr w14:val="tx1"/>
            </w14:solidFill>
          </w14:textFill>
        </w:rPr>
        <w:t>组织学习全省学习贯彻习近平新时代中国特色社会主教育动员会议精神。</w:t>
      </w:r>
    </w:p>
    <w:p>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（4）</w:t>
      </w:r>
      <w:r>
        <w:rPr>
          <w:rFonts w:hint="eastAsia" w:ascii="Times New Roman" w:hAnsi="Times New Roman" w:eastAsia="仿宋_GB2312" w:cs="Times New Roman"/>
          <w:color w:val="000000" w:themeColor="text1"/>
          <w:szCs w:val="32"/>
          <w:lang w:val="en-US" w:eastAsia="zh-CN"/>
          <w14:textFill>
            <w14:solidFill>
              <w14:schemeClr w14:val="tx1"/>
            </w14:solidFill>
          </w14:textFill>
        </w:rPr>
        <w:t>落实主题教育有关要求，聚焦群众之盼、改革之难、发展之需，开展需求大征集、问题大摸排，分类梳理、找准症结、形成清单</w:t>
      </w:r>
      <w:r>
        <w:rPr>
          <w:rFonts w:ascii="Times New Roman" w:hAnsi="Times New Roman" w:eastAsia="仿宋_GB2312" w:cs="Times New Roman"/>
          <w:color w:val="000000" w:themeColor="text1"/>
          <w:szCs w:val="32"/>
          <w14:textFill>
            <w14:solidFill>
              <w14:schemeClr w14:val="tx1"/>
            </w14:solidFill>
          </w14:textFill>
        </w:rPr>
        <w:t>。</w:t>
      </w:r>
    </w:p>
    <w:p>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5</w:t>
      </w: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结合 2023 年“世界读书日”，开展“学习新思想</w:t>
      </w:r>
      <w:r>
        <w:rPr>
          <w:rFonts w:hint="eastAsia" w:ascii="Times New Roman" w:hAnsi="Times New Roman" w:eastAsia="仿宋_GB2312" w:cs="Times New Roman"/>
          <w:color w:val="000000" w:themeColor="text1"/>
          <w:szCs w:val="32"/>
          <w:lang w:val="en-US" w:eastAsia="zh-CN"/>
          <w14:textFill>
            <w14:solidFill>
              <w14:schemeClr w14:val="tx1"/>
            </w14:solidFill>
          </w14:textFill>
        </w:rPr>
        <w:t xml:space="preserve"> </w:t>
      </w:r>
      <w:r>
        <w:rPr>
          <w:rFonts w:ascii="Times New Roman" w:hAnsi="Times New Roman" w:eastAsia="仿宋_GB2312" w:cs="Times New Roman"/>
          <w:color w:val="000000" w:themeColor="text1"/>
          <w:szCs w:val="32"/>
          <w14:textFill>
            <w14:solidFill>
              <w14:schemeClr w14:val="tx1"/>
            </w14:solidFill>
          </w14:textFill>
        </w:rPr>
        <w:t>书香满盐城</w:t>
      </w: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学习二十大 书香润初心”等主题读书活动，组织党员读原著悟原理，举办读书朗诵、心得分享、知识竞赛等活</w:t>
      </w:r>
      <w:r>
        <w:rPr>
          <w:rFonts w:hint="eastAsia" w:ascii="Times New Roman" w:hAnsi="Times New Roman" w:eastAsia="仿宋_GB2312" w:cs="Times New Roman"/>
          <w:color w:val="000000" w:themeColor="text1"/>
          <w:szCs w:val="32"/>
          <w14:textFill>
            <w14:solidFill>
              <w14:schemeClr w14:val="tx1"/>
            </w14:solidFill>
          </w14:textFill>
        </w:rPr>
        <w:t>动。</w:t>
      </w:r>
    </w:p>
    <w:p>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6</w:t>
      </w: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组织党员巩固提升创文成果，常态长效开展创文知识宣传、爱国卫生运动，争创全国文明典范城市</w:t>
      </w:r>
      <w:r>
        <w:rPr>
          <w:rFonts w:hint="eastAsia" w:ascii="Times New Roman" w:hAnsi="Times New Roman" w:eastAsia="仿宋_GB2312" w:cs="Times New Roman"/>
          <w:color w:val="000000" w:themeColor="text1"/>
          <w:szCs w:val="32"/>
          <w14:textFill>
            <w14:solidFill>
              <w14:schemeClr w14:val="tx1"/>
            </w14:solidFill>
          </w14:textFill>
        </w:rPr>
        <w:t>。</w:t>
      </w:r>
    </w:p>
    <w:p>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（7）组织收看时政专题片《非凡的领航 2022 》（</w:t>
      </w:r>
      <w:r>
        <w:rPr>
          <w:rFonts w:hint="eastAsia" w:ascii="Times New Roman" w:hAnsi="Times New Roman" w:eastAsia="仿宋_GB2312" w:cs="Times New Roman"/>
          <w:color w:val="000000" w:themeColor="text1"/>
          <w:szCs w:val="32"/>
          <w:lang w:val="en-US" w:eastAsia="zh-CN"/>
          <w14:textFill>
            <w14:solidFill>
              <w14:schemeClr w14:val="tx1"/>
            </w14:solidFill>
          </w14:textFill>
        </w:rPr>
        <w:t>下</w:t>
      </w:r>
      <w:r>
        <w:rPr>
          <w:rFonts w:ascii="Times New Roman" w:hAnsi="Times New Roman" w:eastAsia="仿宋_GB2312" w:cs="Times New Roman"/>
          <w:color w:val="000000" w:themeColor="text1"/>
          <w:szCs w:val="32"/>
          <w14:textFill>
            <w14:solidFill>
              <w14:schemeClr w14:val="tx1"/>
            </w14:solidFill>
          </w14:textFill>
        </w:rPr>
        <w:t>集）及《</w:t>
      </w:r>
      <w:r>
        <w:rPr>
          <w:rFonts w:hint="eastAsia" w:ascii="Times New Roman" w:hAnsi="Times New Roman" w:eastAsia="仿宋_GB2312" w:cs="Times New Roman"/>
          <w:color w:val="000000" w:themeColor="text1"/>
          <w:szCs w:val="32"/>
          <w:lang w:val="en-US" w:eastAsia="zh-CN"/>
          <w14:textFill>
            <w14:solidFill>
              <w14:schemeClr w14:val="tx1"/>
            </w14:solidFill>
          </w14:textFill>
        </w:rPr>
        <w:t>榜样</w:t>
      </w:r>
      <w:r>
        <w:rPr>
          <w:rFonts w:ascii="Times New Roman" w:hAnsi="Times New Roman" w:eastAsia="仿宋_GB2312" w:cs="Times New Roman"/>
          <w:color w:val="000000" w:themeColor="text1"/>
          <w:szCs w:val="32"/>
          <w14:textFill>
            <w14:solidFill>
              <w14:schemeClr w14:val="tx1"/>
            </w14:solidFill>
          </w14:textFill>
        </w:rPr>
        <w:t>》</w:t>
      </w:r>
      <w:r>
        <w:rPr>
          <w:rFonts w:hint="eastAsia" w:ascii="Times New Roman" w:hAnsi="Times New Roman" w:eastAsia="仿宋_GB2312" w:cs="Times New Roman"/>
          <w:color w:val="000000" w:themeColor="text1"/>
          <w:szCs w:val="32"/>
          <w:lang w:val="en-US" w:eastAsia="zh-CN"/>
          <w14:textFill>
            <w14:solidFill>
              <w14:schemeClr w14:val="tx1"/>
            </w14:solidFill>
          </w14:textFill>
        </w:rPr>
        <w:t>专题节目</w:t>
      </w:r>
      <w:r>
        <w:rPr>
          <w:rFonts w:ascii="Times New Roman" w:hAnsi="Times New Roman" w:eastAsia="仿宋_GB2312" w:cs="Times New Roman"/>
          <w:color w:val="000000" w:themeColor="text1"/>
          <w:szCs w:val="32"/>
          <w14:textFill>
            <w14:solidFill>
              <w14:schemeClr w14:val="tx1"/>
            </w14:solidFill>
          </w14:textFill>
        </w:rPr>
        <w:t>。</w:t>
      </w:r>
    </w:p>
    <w:p>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点播方式：红色盐阜—先锋视听—固定学习日。</w:t>
      </w:r>
    </w:p>
    <w:p>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四、活动要求</w:t>
      </w:r>
    </w:p>
    <w:p>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参加活动的党员要统一佩戴党徽，突出仪式感、使命感、获得感，进一步增强主题党日活动的针对性、实效性、规范性。</w:t>
      </w:r>
    </w:p>
    <w:p>
      <w:pPr>
        <w:widowControl/>
        <w:shd w:val="clear" w:color="auto" w:fill="FFFFFF"/>
        <w:spacing w:line="520" w:lineRule="exact"/>
        <w:ind w:firstLine="645"/>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1.加强指导。</w:t>
      </w:r>
      <w:r>
        <w:rPr>
          <w:rFonts w:ascii="Times New Roman" w:hAnsi="Times New Roman" w:eastAsia="仿宋_GB2312" w:cs="Times New Roman"/>
          <w:color w:val="000000" w:themeColor="text1"/>
          <w:szCs w:val="32"/>
          <w14:textFill>
            <w14:solidFill>
              <w14:schemeClr w14:val="tx1"/>
            </w14:solidFill>
          </w14:textFill>
        </w:rPr>
        <w:t>各党委（党总支）要加强对所辖党支部主题党日活动的日常管理和督查指导。</w:t>
      </w:r>
    </w:p>
    <w:p>
      <w:pPr>
        <w:widowControl/>
        <w:shd w:val="clear" w:color="auto" w:fill="FFFFFF"/>
        <w:spacing w:line="520" w:lineRule="exact"/>
        <w:ind w:firstLine="645"/>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2.落实责任。</w:t>
      </w:r>
      <w:r>
        <w:rPr>
          <w:rFonts w:ascii="Times New Roman" w:hAnsi="Times New Roman" w:eastAsia="仿宋_GB2312" w:cs="Times New Roman"/>
          <w:color w:val="000000" w:themeColor="text1"/>
          <w:szCs w:val="32"/>
          <w14:textFill>
            <w14:solidFill>
              <w14:schemeClr w14:val="tx1"/>
            </w14:solidFill>
          </w14:textFill>
        </w:rPr>
        <w:t>各基层党支部对“主题党日”活动负主体责任，党支部书记为第一责任人，支委会要提前研究确定主题党日的具体内容。</w:t>
      </w:r>
    </w:p>
    <w:p>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3.及时纪实。</w:t>
      </w:r>
      <w:r>
        <w:rPr>
          <w:rFonts w:ascii="Times New Roman" w:hAnsi="Times New Roman" w:eastAsia="仿宋_GB2312" w:cs="Times New Roman"/>
          <w:color w:val="000000" w:themeColor="text1"/>
          <w:kern w:val="0"/>
          <w:szCs w:val="32"/>
          <w14:textFill>
            <w14:solidFill>
              <w14:schemeClr w14:val="tx1"/>
            </w14:solidFill>
          </w14:textFill>
        </w:rPr>
        <w:t>各基层党支部要用好《“三会一课”记录本》，对主题党日活动进行写实性记录，留存有关文字、照片和视频档案资料，做到书面记录档案、影像资料档案与活动计划相互印证，以备上级党组织随时调阅核查。</w:t>
      </w:r>
    </w:p>
    <w:p>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4.及时报送。</w:t>
      </w:r>
      <w:r>
        <w:rPr>
          <w:rFonts w:hint="eastAsia" w:ascii="Times New Roman" w:hAnsi="Times New Roman" w:eastAsia="仿宋_GB2312" w:cs="Times New Roman"/>
          <w:color w:val="000000" w:themeColor="text1"/>
          <w:kern w:val="0"/>
          <w:szCs w:val="32"/>
          <w:lang w:val="en-US" w:eastAsia="zh-CN"/>
          <w14:textFill>
            <w14:solidFill>
              <w14:schemeClr w14:val="tx1"/>
            </w14:solidFill>
          </w14:textFill>
        </w:rPr>
        <w:t>5</w:t>
      </w:r>
      <w:r>
        <w:rPr>
          <w:rFonts w:ascii="Times New Roman" w:hAnsi="Times New Roman" w:eastAsia="仿宋_GB2312" w:cs="Times New Roman"/>
          <w:color w:val="000000" w:themeColor="text1"/>
          <w:kern w:val="0"/>
          <w:szCs w:val="32"/>
          <w14:textFill>
            <w14:solidFill>
              <w14:schemeClr w14:val="tx1"/>
            </w14:solidFill>
          </w14:textFill>
        </w:rPr>
        <w:t>月10日前，以各党委（党总支）为单位，将所</w:t>
      </w:r>
      <w:r>
        <w:rPr>
          <w:rFonts w:ascii="Times New Roman" w:hAnsi="Times New Roman" w:eastAsia="仿宋_GB2312" w:cs="Times New Roman"/>
          <w:color w:val="000000" w:themeColor="text1"/>
          <w:szCs w:val="32"/>
          <w14:textFill>
            <w14:solidFill>
              <w14:schemeClr w14:val="tx1"/>
            </w14:solidFill>
          </w14:textFill>
        </w:rPr>
        <w:t>辖</w:t>
      </w:r>
      <w:r>
        <w:rPr>
          <w:rFonts w:ascii="Times New Roman" w:hAnsi="Times New Roman" w:eastAsia="仿宋_GB2312" w:cs="Times New Roman"/>
          <w:color w:val="000000" w:themeColor="text1"/>
          <w:kern w:val="0"/>
          <w:szCs w:val="32"/>
          <w14:textFill>
            <w14:solidFill>
              <w14:schemeClr w14:val="tx1"/>
            </w14:solidFill>
          </w14:textFill>
        </w:rPr>
        <w:t>党支部开展的主题党日活动情况电子版（含主题党日活动计划、活动图文影像资料、新闻宣传报道等）集中报送组织部备案。联系人：杨雯，联系电话:19895623518，邮箱:</w:t>
      </w:r>
      <w:r>
        <w:rPr>
          <w:rFonts w:hint="eastAsia" w:ascii="Times New Roman" w:hAnsi="Times New Roman" w:eastAsia="仿宋_GB2312" w:cs="Times New Roman"/>
          <w:color w:val="000000" w:themeColor="text1"/>
          <w:kern w:val="0"/>
          <w:szCs w:val="32"/>
          <w14:textFill>
            <w14:solidFill>
              <w14:schemeClr w14:val="tx1"/>
            </w14:solidFill>
          </w14:textFill>
        </w:rPr>
        <w:t>yszzb</w:t>
      </w:r>
      <w:r>
        <w:rPr>
          <w:rFonts w:ascii="Times New Roman" w:hAnsi="Times New Roman" w:eastAsia="仿宋_GB2312" w:cs="Times New Roman"/>
          <w:color w:val="000000" w:themeColor="text1"/>
          <w:kern w:val="0"/>
          <w:szCs w:val="32"/>
          <w14:textFill>
            <w14:solidFill>
              <w14:schemeClr w14:val="tx1"/>
            </w14:solidFill>
          </w14:textFill>
        </w:rPr>
        <w:t>419@126.com。</w:t>
      </w:r>
    </w:p>
    <w:p>
      <w:pPr>
        <w:widowControl/>
        <w:shd w:val="clear" w:color="auto" w:fill="FFFFFF"/>
        <w:spacing w:line="520" w:lineRule="exact"/>
        <w:ind w:firstLine="645"/>
        <w:rPr>
          <w:rFonts w:ascii="Times New Roman" w:hAnsi="Times New Roman" w:eastAsia="仿宋_GB2312" w:cs="Times New Roman"/>
          <w:color w:val="FF0000"/>
          <w:kern w:val="0"/>
          <w:szCs w:val="32"/>
        </w:rPr>
      </w:pPr>
      <w:r>
        <w:rPr>
          <w:rFonts w:ascii="Times New Roman" w:hAnsi="Times New Roman" w:eastAsia="仿宋_GB2312" w:cs="Times New Roman"/>
          <w:color w:val="000000" w:themeColor="text1"/>
          <w:kern w:val="0"/>
          <w:szCs w:val="32"/>
          <w14:textFill>
            <w14:solidFill>
              <w14:schemeClr w14:val="tx1"/>
            </w14:solidFill>
          </w14:textFill>
        </w:rPr>
        <w:t>各支部可结合实际，组织党员通过线上、线下途径灵活开展主题党日活动。</w:t>
      </w:r>
    </w:p>
    <w:p>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p>
    <w:p>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p>
    <w:p>
      <w:pPr>
        <w:pStyle w:val="7"/>
        <w:shd w:val="clear" w:color="auto" w:fill="FFFFFF"/>
        <w:spacing w:before="0" w:beforeAutospacing="0" w:after="0" w:afterAutospacing="0" w:line="520" w:lineRule="exact"/>
        <w:ind w:firstLine="630"/>
        <w:jc w:val="right"/>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中共盐城师范学院委员会组织部</w:t>
      </w:r>
    </w:p>
    <w:p>
      <w:pPr>
        <w:widowControl/>
        <w:shd w:val="clear" w:color="auto" w:fill="FFFFFF"/>
        <w:spacing w:line="520" w:lineRule="exact"/>
        <w:ind w:right="948" w:firstLine="645"/>
        <w:jc w:val="right"/>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2023年</w:t>
      </w:r>
      <w:r>
        <w:rPr>
          <w:rFonts w:hint="eastAsia" w:ascii="Times New Roman" w:hAnsi="Times New Roman" w:eastAsia="仿宋_GB2312" w:cs="Times New Roman"/>
          <w:color w:val="000000" w:themeColor="text1"/>
          <w:kern w:val="0"/>
          <w:szCs w:val="32"/>
          <w:lang w:val="en-US" w:eastAsia="zh-CN"/>
          <w14:textFill>
            <w14:solidFill>
              <w14:schemeClr w14:val="tx1"/>
            </w14:solidFill>
          </w14:textFill>
        </w:rPr>
        <w:t>4</w:t>
      </w:r>
      <w:r>
        <w:rPr>
          <w:rFonts w:ascii="Times New Roman" w:hAnsi="Times New Roman" w:eastAsia="仿宋_GB2312" w:cs="Times New Roman"/>
          <w:color w:val="000000" w:themeColor="text1"/>
          <w:kern w:val="0"/>
          <w:szCs w:val="32"/>
          <w14:textFill>
            <w14:solidFill>
              <w14:schemeClr w14:val="tx1"/>
            </w14:solidFill>
          </w14:textFill>
        </w:rPr>
        <w:t>月1</w:t>
      </w:r>
      <w:r>
        <w:rPr>
          <w:rFonts w:hint="eastAsia" w:ascii="Times New Roman" w:hAnsi="Times New Roman" w:eastAsia="仿宋_GB2312" w:cs="Times New Roman"/>
          <w:color w:val="000000" w:themeColor="text1"/>
          <w:kern w:val="0"/>
          <w:szCs w:val="32"/>
          <w:lang w:val="en-US" w:eastAsia="zh-CN"/>
          <w14:textFill>
            <w14:solidFill>
              <w14:schemeClr w14:val="tx1"/>
            </w14:solidFill>
          </w14:textFill>
        </w:rPr>
        <w:t>2</w:t>
      </w:r>
      <w:bookmarkStart w:id="0" w:name="_GoBack"/>
      <w:bookmarkEnd w:id="0"/>
      <w:r>
        <w:rPr>
          <w:rFonts w:ascii="Times New Roman" w:hAnsi="Times New Roman" w:eastAsia="仿宋_GB2312" w:cs="Times New Roman"/>
          <w:color w:val="000000" w:themeColor="text1"/>
          <w:kern w:val="0"/>
          <w:szCs w:val="32"/>
          <w14:textFill>
            <w14:solidFill>
              <w14:schemeClr w14:val="tx1"/>
            </w14:solidFill>
          </w14:textFill>
        </w:rPr>
        <w:t>日</w:t>
      </w:r>
    </w:p>
    <w:sectPr>
      <w:headerReference r:id="rId3" w:type="default"/>
      <w:footerReference r:id="rId5" w:type="default"/>
      <w:headerReference r:id="rId4" w:type="even"/>
      <w:footerReference r:id="rId6" w:type="even"/>
      <w:pgSz w:w="11906" w:h="16838"/>
      <w:pgMar w:top="1701" w:right="1474" w:bottom="1701" w:left="1588" w:header="851" w:footer="992" w:gutter="0"/>
      <w:pgNumType w:fmt="decimalFullWidth"/>
      <w:cols w:space="425" w:num="1"/>
      <w:docGrid w:type="linesAndChars" w:linePitch="43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2592941"/>
      <w:docPartObj>
        <w:docPartGallery w:val="autotext"/>
      </w:docPartObj>
    </w:sdtPr>
    <w:sdtEndPr>
      <w:rPr>
        <w:rFonts w:hint="eastAsia" w:ascii="仿宋_GB2312" w:eastAsia="仿宋_GB2312"/>
        <w:sz w:val="24"/>
        <w:szCs w:val="24"/>
      </w:rPr>
    </w:sdtEndPr>
    <w:sdtContent>
      <w:p>
        <w:pPr>
          <w:pStyle w:val="5"/>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３</w:t>
        </w:r>
        <w:r>
          <w:rPr>
            <w:rFonts w:hint="eastAsia" w:ascii="仿宋_GB2312" w:eastAsia="仿宋_GB2312"/>
            <w:sz w:val="24"/>
            <w:szCs w:val="24"/>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sz w:val="24"/>
        <w:szCs w:val="24"/>
        <w:lang w:val="zh-CN"/>
      </w:rPr>
    </w:pPr>
    <w:r>
      <w:rPr>
        <w:rFonts w:ascii="Times New Roman" w:hAnsi="Times New Roman" w:cs="Times New Roman"/>
        <w:sz w:val="24"/>
        <w:szCs w:val="24"/>
        <w:lang w:val="zh-CN"/>
      </w:rP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58"/>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Mzk0YWQ5OGQ1NzA3Y2Q4MTJiOTQwNzdjMzQwMjUifQ=="/>
  </w:docVars>
  <w:rsids>
    <w:rsidRoot w:val="005E669F"/>
    <w:rsid w:val="0000330C"/>
    <w:rsid w:val="00020AE9"/>
    <w:rsid w:val="0002158B"/>
    <w:rsid w:val="00022C5E"/>
    <w:rsid w:val="00025E40"/>
    <w:rsid w:val="00026608"/>
    <w:rsid w:val="00040A53"/>
    <w:rsid w:val="000576FB"/>
    <w:rsid w:val="000630B3"/>
    <w:rsid w:val="0007198C"/>
    <w:rsid w:val="00075AAB"/>
    <w:rsid w:val="00077AEB"/>
    <w:rsid w:val="00095FDB"/>
    <w:rsid w:val="000A6827"/>
    <w:rsid w:val="000A7F5A"/>
    <w:rsid w:val="000B03F2"/>
    <w:rsid w:val="000B3295"/>
    <w:rsid w:val="000B5E0D"/>
    <w:rsid w:val="000C02DE"/>
    <w:rsid w:val="000C7820"/>
    <w:rsid w:val="000D0557"/>
    <w:rsid w:val="000F0FB7"/>
    <w:rsid w:val="000F7A2A"/>
    <w:rsid w:val="00100EDD"/>
    <w:rsid w:val="00110712"/>
    <w:rsid w:val="00110C84"/>
    <w:rsid w:val="00112652"/>
    <w:rsid w:val="001164D0"/>
    <w:rsid w:val="001210FF"/>
    <w:rsid w:val="001223C9"/>
    <w:rsid w:val="00123029"/>
    <w:rsid w:val="00124AB9"/>
    <w:rsid w:val="00142709"/>
    <w:rsid w:val="0014433E"/>
    <w:rsid w:val="00146236"/>
    <w:rsid w:val="00147E07"/>
    <w:rsid w:val="00164A9F"/>
    <w:rsid w:val="00164EF9"/>
    <w:rsid w:val="00165C20"/>
    <w:rsid w:val="001663EA"/>
    <w:rsid w:val="00166F03"/>
    <w:rsid w:val="00171C62"/>
    <w:rsid w:val="00181964"/>
    <w:rsid w:val="00185039"/>
    <w:rsid w:val="001A3131"/>
    <w:rsid w:val="001A4F2C"/>
    <w:rsid w:val="001B035E"/>
    <w:rsid w:val="001B0887"/>
    <w:rsid w:val="001B16AF"/>
    <w:rsid w:val="001B36F8"/>
    <w:rsid w:val="001B5214"/>
    <w:rsid w:val="001B65F4"/>
    <w:rsid w:val="001B6CD4"/>
    <w:rsid w:val="001C28B0"/>
    <w:rsid w:val="001E1300"/>
    <w:rsid w:val="001E1F5D"/>
    <w:rsid w:val="001F1752"/>
    <w:rsid w:val="001F2D0A"/>
    <w:rsid w:val="001F4FD7"/>
    <w:rsid w:val="001F560F"/>
    <w:rsid w:val="001F70BF"/>
    <w:rsid w:val="001F730C"/>
    <w:rsid w:val="002036FE"/>
    <w:rsid w:val="00212DD2"/>
    <w:rsid w:val="00223201"/>
    <w:rsid w:val="0022501F"/>
    <w:rsid w:val="00230641"/>
    <w:rsid w:val="00230F08"/>
    <w:rsid w:val="002366E5"/>
    <w:rsid w:val="00243819"/>
    <w:rsid w:val="00243B83"/>
    <w:rsid w:val="00255198"/>
    <w:rsid w:val="00256259"/>
    <w:rsid w:val="00273BF2"/>
    <w:rsid w:val="00276723"/>
    <w:rsid w:val="00276CA4"/>
    <w:rsid w:val="002802FC"/>
    <w:rsid w:val="00284429"/>
    <w:rsid w:val="00287B15"/>
    <w:rsid w:val="00293D2A"/>
    <w:rsid w:val="002A2E66"/>
    <w:rsid w:val="002A79F2"/>
    <w:rsid w:val="002B3A65"/>
    <w:rsid w:val="002C3AE6"/>
    <w:rsid w:val="002D10E9"/>
    <w:rsid w:val="002D21F3"/>
    <w:rsid w:val="002E0BBC"/>
    <w:rsid w:val="002E5F19"/>
    <w:rsid w:val="002F52BA"/>
    <w:rsid w:val="003137B1"/>
    <w:rsid w:val="00314120"/>
    <w:rsid w:val="003163A9"/>
    <w:rsid w:val="00324E4B"/>
    <w:rsid w:val="00337A79"/>
    <w:rsid w:val="003442AD"/>
    <w:rsid w:val="00345344"/>
    <w:rsid w:val="003464BA"/>
    <w:rsid w:val="00353785"/>
    <w:rsid w:val="00356A0C"/>
    <w:rsid w:val="00361C7B"/>
    <w:rsid w:val="00363B68"/>
    <w:rsid w:val="00365C4D"/>
    <w:rsid w:val="003661C0"/>
    <w:rsid w:val="00375B60"/>
    <w:rsid w:val="00375F0B"/>
    <w:rsid w:val="003777DF"/>
    <w:rsid w:val="003904E8"/>
    <w:rsid w:val="003936B0"/>
    <w:rsid w:val="003971B6"/>
    <w:rsid w:val="003A7FAD"/>
    <w:rsid w:val="003B0599"/>
    <w:rsid w:val="003B0761"/>
    <w:rsid w:val="003B49EC"/>
    <w:rsid w:val="003B5B2A"/>
    <w:rsid w:val="003D77A9"/>
    <w:rsid w:val="003E5FCD"/>
    <w:rsid w:val="003E602E"/>
    <w:rsid w:val="00400390"/>
    <w:rsid w:val="0040653E"/>
    <w:rsid w:val="00411225"/>
    <w:rsid w:val="00411EF6"/>
    <w:rsid w:val="00421F5B"/>
    <w:rsid w:val="004317D0"/>
    <w:rsid w:val="00446CA8"/>
    <w:rsid w:val="00452D55"/>
    <w:rsid w:val="004663FE"/>
    <w:rsid w:val="004679CF"/>
    <w:rsid w:val="00484A33"/>
    <w:rsid w:val="004855C8"/>
    <w:rsid w:val="00491516"/>
    <w:rsid w:val="0049177F"/>
    <w:rsid w:val="00494877"/>
    <w:rsid w:val="00494E7E"/>
    <w:rsid w:val="004A4405"/>
    <w:rsid w:val="004B2B59"/>
    <w:rsid w:val="004B6DB3"/>
    <w:rsid w:val="004C2E6D"/>
    <w:rsid w:val="004C3EA5"/>
    <w:rsid w:val="004C5F23"/>
    <w:rsid w:val="004D7BC8"/>
    <w:rsid w:val="004F00B8"/>
    <w:rsid w:val="004F562E"/>
    <w:rsid w:val="004F6F65"/>
    <w:rsid w:val="004F7C2A"/>
    <w:rsid w:val="00500599"/>
    <w:rsid w:val="0050096B"/>
    <w:rsid w:val="00503EE6"/>
    <w:rsid w:val="00507984"/>
    <w:rsid w:val="005149A8"/>
    <w:rsid w:val="0051585E"/>
    <w:rsid w:val="005302B1"/>
    <w:rsid w:val="0053067D"/>
    <w:rsid w:val="00543E8E"/>
    <w:rsid w:val="00555B44"/>
    <w:rsid w:val="00562D61"/>
    <w:rsid w:val="005665FA"/>
    <w:rsid w:val="00575EC0"/>
    <w:rsid w:val="00586F60"/>
    <w:rsid w:val="00591B2D"/>
    <w:rsid w:val="0059797B"/>
    <w:rsid w:val="005A15E7"/>
    <w:rsid w:val="005A4473"/>
    <w:rsid w:val="005A63DC"/>
    <w:rsid w:val="005B21C7"/>
    <w:rsid w:val="005B23B6"/>
    <w:rsid w:val="005B6058"/>
    <w:rsid w:val="005D43EA"/>
    <w:rsid w:val="005D443D"/>
    <w:rsid w:val="005D4EBE"/>
    <w:rsid w:val="005D7C8E"/>
    <w:rsid w:val="005E439E"/>
    <w:rsid w:val="005E669F"/>
    <w:rsid w:val="005E6F8C"/>
    <w:rsid w:val="005F50EB"/>
    <w:rsid w:val="005F56D7"/>
    <w:rsid w:val="005F695D"/>
    <w:rsid w:val="00600918"/>
    <w:rsid w:val="006017CE"/>
    <w:rsid w:val="00603184"/>
    <w:rsid w:val="0060662F"/>
    <w:rsid w:val="00614190"/>
    <w:rsid w:val="0062050A"/>
    <w:rsid w:val="00632D07"/>
    <w:rsid w:val="006336E6"/>
    <w:rsid w:val="00653B37"/>
    <w:rsid w:val="00661393"/>
    <w:rsid w:val="00663FD1"/>
    <w:rsid w:val="00674C84"/>
    <w:rsid w:val="006757E1"/>
    <w:rsid w:val="00681F78"/>
    <w:rsid w:val="006824A3"/>
    <w:rsid w:val="00687FBB"/>
    <w:rsid w:val="00690D7C"/>
    <w:rsid w:val="00691CBD"/>
    <w:rsid w:val="00692552"/>
    <w:rsid w:val="006A435F"/>
    <w:rsid w:val="006B3130"/>
    <w:rsid w:val="006C2E37"/>
    <w:rsid w:val="006C2FAD"/>
    <w:rsid w:val="006C38B4"/>
    <w:rsid w:val="006C50A1"/>
    <w:rsid w:val="006D1A00"/>
    <w:rsid w:val="006D22AD"/>
    <w:rsid w:val="006D5F5E"/>
    <w:rsid w:val="006E13C8"/>
    <w:rsid w:val="006E263C"/>
    <w:rsid w:val="006F1520"/>
    <w:rsid w:val="006F27F9"/>
    <w:rsid w:val="006F4697"/>
    <w:rsid w:val="006F65B5"/>
    <w:rsid w:val="00710BE8"/>
    <w:rsid w:val="007130EC"/>
    <w:rsid w:val="00713660"/>
    <w:rsid w:val="00720114"/>
    <w:rsid w:val="0074200C"/>
    <w:rsid w:val="00743114"/>
    <w:rsid w:val="0076116E"/>
    <w:rsid w:val="007651A5"/>
    <w:rsid w:val="00770494"/>
    <w:rsid w:val="00771FFD"/>
    <w:rsid w:val="00772EE6"/>
    <w:rsid w:val="007743B7"/>
    <w:rsid w:val="00776DD7"/>
    <w:rsid w:val="007801B6"/>
    <w:rsid w:val="0078172D"/>
    <w:rsid w:val="00790CA7"/>
    <w:rsid w:val="007928B0"/>
    <w:rsid w:val="007B3A00"/>
    <w:rsid w:val="007B546F"/>
    <w:rsid w:val="007B790C"/>
    <w:rsid w:val="007D0DFD"/>
    <w:rsid w:val="007D15DC"/>
    <w:rsid w:val="007D7CF4"/>
    <w:rsid w:val="007E28EA"/>
    <w:rsid w:val="007E3E7E"/>
    <w:rsid w:val="007E609C"/>
    <w:rsid w:val="007F18F8"/>
    <w:rsid w:val="007F1B5E"/>
    <w:rsid w:val="007F302D"/>
    <w:rsid w:val="008009E0"/>
    <w:rsid w:val="00802F24"/>
    <w:rsid w:val="00805799"/>
    <w:rsid w:val="0080672F"/>
    <w:rsid w:val="00812EFC"/>
    <w:rsid w:val="00816BF0"/>
    <w:rsid w:val="008209F2"/>
    <w:rsid w:val="00820C9A"/>
    <w:rsid w:val="008269F4"/>
    <w:rsid w:val="00826A6E"/>
    <w:rsid w:val="00827AE8"/>
    <w:rsid w:val="008308CD"/>
    <w:rsid w:val="00840AF9"/>
    <w:rsid w:val="0084200E"/>
    <w:rsid w:val="008458C2"/>
    <w:rsid w:val="00845A76"/>
    <w:rsid w:val="00854BB5"/>
    <w:rsid w:val="008555F1"/>
    <w:rsid w:val="00867743"/>
    <w:rsid w:val="00875FDC"/>
    <w:rsid w:val="00876F92"/>
    <w:rsid w:val="00895DD7"/>
    <w:rsid w:val="00895E48"/>
    <w:rsid w:val="00897F8A"/>
    <w:rsid w:val="008A2C00"/>
    <w:rsid w:val="008A3610"/>
    <w:rsid w:val="008A3D23"/>
    <w:rsid w:val="008C0F8A"/>
    <w:rsid w:val="008C34EC"/>
    <w:rsid w:val="008D5B3B"/>
    <w:rsid w:val="008E197F"/>
    <w:rsid w:val="008F18F1"/>
    <w:rsid w:val="008F666D"/>
    <w:rsid w:val="009008C4"/>
    <w:rsid w:val="00901505"/>
    <w:rsid w:val="0091411E"/>
    <w:rsid w:val="00914988"/>
    <w:rsid w:val="009172AB"/>
    <w:rsid w:val="00917F6E"/>
    <w:rsid w:val="009217E5"/>
    <w:rsid w:val="00923C62"/>
    <w:rsid w:val="00930439"/>
    <w:rsid w:val="00932337"/>
    <w:rsid w:val="00934C04"/>
    <w:rsid w:val="009404BD"/>
    <w:rsid w:val="00942072"/>
    <w:rsid w:val="00951A40"/>
    <w:rsid w:val="0096088D"/>
    <w:rsid w:val="00961715"/>
    <w:rsid w:val="009728ED"/>
    <w:rsid w:val="00973C50"/>
    <w:rsid w:val="00980007"/>
    <w:rsid w:val="0098277E"/>
    <w:rsid w:val="009834CB"/>
    <w:rsid w:val="00983CE6"/>
    <w:rsid w:val="00985E66"/>
    <w:rsid w:val="00990A61"/>
    <w:rsid w:val="009916E9"/>
    <w:rsid w:val="00991996"/>
    <w:rsid w:val="009A1C71"/>
    <w:rsid w:val="009A336B"/>
    <w:rsid w:val="009A4BBB"/>
    <w:rsid w:val="009A5CAB"/>
    <w:rsid w:val="009B26A8"/>
    <w:rsid w:val="009B5020"/>
    <w:rsid w:val="009C3BB6"/>
    <w:rsid w:val="009C4DFD"/>
    <w:rsid w:val="009D063C"/>
    <w:rsid w:val="009D143D"/>
    <w:rsid w:val="009D4E01"/>
    <w:rsid w:val="009E1621"/>
    <w:rsid w:val="009E2A52"/>
    <w:rsid w:val="009F3F34"/>
    <w:rsid w:val="009F6624"/>
    <w:rsid w:val="00A00CF3"/>
    <w:rsid w:val="00A13A76"/>
    <w:rsid w:val="00A20DB9"/>
    <w:rsid w:val="00A23FE4"/>
    <w:rsid w:val="00A3757B"/>
    <w:rsid w:val="00A37E2A"/>
    <w:rsid w:val="00A41663"/>
    <w:rsid w:val="00A54BA4"/>
    <w:rsid w:val="00A578C2"/>
    <w:rsid w:val="00A66234"/>
    <w:rsid w:val="00A704D5"/>
    <w:rsid w:val="00A723CE"/>
    <w:rsid w:val="00A81C5E"/>
    <w:rsid w:val="00A82A2C"/>
    <w:rsid w:val="00A864C1"/>
    <w:rsid w:val="00A94125"/>
    <w:rsid w:val="00A949B9"/>
    <w:rsid w:val="00A971F1"/>
    <w:rsid w:val="00AB1F8A"/>
    <w:rsid w:val="00AD0ABA"/>
    <w:rsid w:val="00AD11B0"/>
    <w:rsid w:val="00AD15F5"/>
    <w:rsid w:val="00AD20CB"/>
    <w:rsid w:val="00AD7721"/>
    <w:rsid w:val="00AE7278"/>
    <w:rsid w:val="00AF132D"/>
    <w:rsid w:val="00B01584"/>
    <w:rsid w:val="00B0475E"/>
    <w:rsid w:val="00B20A58"/>
    <w:rsid w:val="00B23BDF"/>
    <w:rsid w:val="00B36B72"/>
    <w:rsid w:val="00B43646"/>
    <w:rsid w:val="00B455EE"/>
    <w:rsid w:val="00B55999"/>
    <w:rsid w:val="00B5647B"/>
    <w:rsid w:val="00B63CDB"/>
    <w:rsid w:val="00B864B4"/>
    <w:rsid w:val="00BA494C"/>
    <w:rsid w:val="00BA62BF"/>
    <w:rsid w:val="00BC0187"/>
    <w:rsid w:val="00BC234B"/>
    <w:rsid w:val="00BC3F65"/>
    <w:rsid w:val="00BC4087"/>
    <w:rsid w:val="00BC64C1"/>
    <w:rsid w:val="00BD098A"/>
    <w:rsid w:val="00BD4C94"/>
    <w:rsid w:val="00BE1ECA"/>
    <w:rsid w:val="00BE3DBD"/>
    <w:rsid w:val="00BE4838"/>
    <w:rsid w:val="00BF2FDE"/>
    <w:rsid w:val="00BF6E22"/>
    <w:rsid w:val="00C002F9"/>
    <w:rsid w:val="00C00642"/>
    <w:rsid w:val="00C00928"/>
    <w:rsid w:val="00C00B0D"/>
    <w:rsid w:val="00C0141B"/>
    <w:rsid w:val="00C07A69"/>
    <w:rsid w:val="00C12030"/>
    <w:rsid w:val="00C16C07"/>
    <w:rsid w:val="00C17E36"/>
    <w:rsid w:val="00C214C2"/>
    <w:rsid w:val="00C23A5E"/>
    <w:rsid w:val="00C25486"/>
    <w:rsid w:val="00C25B16"/>
    <w:rsid w:val="00C32CFC"/>
    <w:rsid w:val="00C404FE"/>
    <w:rsid w:val="00C42189"/>
    <w:rsid w:val="00C42911"/>
    <w:rsid w:val="00C429DD"/>
    <w:rsid w:val="00C45514"/>
    <w:rsid w:val="00C6153F"/>
    <w:rsid w:val="00C66C78"/>
    <w:rsid w:val="00C700C7"/>
    <w:rsid w:val="00C86275"/>
    <w:rsid w:val="00C9452C"/>
    <w:rsid w:val="00C96471"/>
    <w:rsid w:val="00C97B97"/>
    <w:rsid w:val="00CA4C2D"/>
    <w:rsid w:val="00CC64B5"/>
    <w:rsid w:val="00CD0D40"/>
    <w:rsid w:val="00CE0662"/>
    <w:rsid w:val="00CE29B0"/>
    <w:rsid w:val="00CE30C4"/>
    <w:rsid w:val="00CE3EC8"/>
    <w:rsid w:val="00CF3083"/>
    <w:rsid w:val="00CF5CED"/>
    <w:rsid w:val="00CF669C"/>
    <w:rsid w:val="00D00B9C"/>
    <w:rsid w:val="00D01510"/>
    <w:rsid w:val="00D01CEC"/>
    <w:rsid w:val="00D173CA"/>
    <w:rsid w:val="00D20FA7"/>
    <w:rsid w:val="00D216C6"/>
    <w:rsid w:val="00D25178"/>
    <w:rsid w:val="00D2709D"/>
    <w:rsid w:val="00D30E15"/>
    <w:rsid w:val="00D31E8F"/>
    <w:rsid w:val="00D3492E"/>
    <w:rsid w:val="00D44B34"/>
    <w:rsid w:val="00D52B3C"/>
    <w:rsid w:val="00D62946"/>
    <w:rsid w:val="00D75B34"/>
    <w:rsid w:val="00D767E3"/>
    <w:rsid w:val="00D76D2D"/>
    <w:rsid w:val="00D77B79"/>
    <w:rsid w:val="00D8266D"/>
    <w:rsid w:val="00D832EF"/>
    <w:rsid w:val="00D92269"/>
    <w:rsid w:val="00DA01EA"/>
    <w:rsid w:val="00DA408C"/>
    <w:rsid w:val="00DA4240"/>
    <w:rsid w:val="00DC0FEA"/>
    <w:rsid w:val="00DC2834"/>
    <w:rsid w:val="00DC35F9"/>
    <w:rsid w:val="00DD226F"/>
    <w:rsid w:val="00DD2AD3"/>
    <w:rsid w:val="00DD5352"/>
    <w:rsid w:val="00DE2302"/>
    <w:rsid w:val="00DE6C7F"/>
    <w:rsid w:val="00DF093A"/>
    <w:rsid w:val="00DF4F2D"/>
    <w:rsid w:val="00E05934"/>
    <w:rsid w:val="00E205B1"/>
    <w:rsid w:val="00E22506"/>
    <w:rsid w:val="00E27410"/>
    <w:rsid w:val="00E323D7"/>
    <w:rsid w:val="00E353CB"/>
    <w:rsid w:val="00E366B2"/>
    <w:rsid w:val="00E4568A"/>
    <w:rsid w:val="00E464FC"/>
    <w:rsid w:val="00E60BD1"/>
    <w:rsid w:val="00E6358A"/>
    <w:rsid w:val="00E70B60"/>
    <w:rsid w:val="00E7410C"/>
    <w:rsid w:val="00E828AA"/>
    <w:rsid w:val="00E83C2B"/>
    <w:rsid w:val="00E84B9D"/>
    <w:rsid w:val="00E85A12"/>
    <w:rsid w:val="00E925CF"/>
    <w:rsid w:val="00E94A96"/>
    <w:rsid w:val="00E95A06"/>
    <w:rsid w:val="00E97558"/>
    <w:rsid w:val="00EA4A07"/>
    <w:rsid w:val="00EA7A7F"/>
    <w:rsid w:val="00EC02AD"/>
    <w:rsid w:val="00EC1907"/>
    <w:rsid w:val="00EC56D4"/>
    <w:rsid w:val="00ED0252"/>
    <w:rsid w:val="00ED1122"/>
    <w:rsid w:val="00EE11CB"/>
    <w:rsid w:val="00EE302E"/>
    <w:rsid w:val="00EE3EC9"/>
    <w:rsid w:val="00EE41DC"/>
    <w:rsid w:val="00EE7675"/>
    <w:rsid w:val="00EF4EB2"/>
    <w:rsid w:val="00F03827"/>
    <w:rsid w:val="00F072D3"/>
    <w:rsid w:val="00F13A41"/>
    <w:rsid w:val="00F163D3"/>
    <w:rsid w:val="00F1726A"/>
    <w:rsid w:val="00F20B21"/>
    <w:rsid w:val="00F213DA"/>
    <w:rsid w:val="00F23550"/>
    <w:rsid w:val="00F32C72"/>
    <w:rsid w:val="00F430C4"/>
    <w:rsid w:val="00F52481"/>
    <w:rsid w:val="00F5655C"/>
    <w:rsid w:val="00F56783"/>
    <w:rsid w:val="00F61066"/>
    <w:rsid w:val="00F63260"/>
    <w:rsid w:val="00F7482D"/>
    <w:rsid w:val="00F75212"/>
    <w:rsid w:val="00F85F9E"/>
    <w:rsid w:val="00F87961"/>
    <w:rsid w:val="00F9341A"/>
    <w:rsid w:val="00FA0A44"/>
    <w:rsid w:val="00FA5532"/>
    <w:rsid w:val="00FA7C82"/>
    <w:rsid w:val="00FB55A5"/>
    <w:rsid w:val="00FB7D2D"/>
    <w:rsid w:val="00FC390E"/>
    <w:rsid w:val="00FC4671"/>
    <w:rsid w:val="00FC5251"/>
    <w:rsid w:val="00FC6CB8"/>
    <w:rsid w:val="00FD0A1E"/>
    <w:rsid w:val="00FD17C1"/>
    <w:rsid w:val="00FD368A"/>
    <w:rsid w:val="00FF2EF0"/>
    <w:rsid w:val="00FF625D"/>
    <w:rsid w:val="00FF6F04"/>
    <w:rsid w:val="2D04125D"/>
    <w:rsid w:val="47A2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32"/>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5"/>
    <w:semiHidden/>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uiPriority w:val="99"/>
    <w:rPr>
      <w:color w:val="954F72" w:themeColor="followedHyperlink"/>
      <w:u w:val="single"/>
      <w14:textFill>
        <w14:solidFill>
          <w14:schemeClr w14:val="folHlink"/>
        </w14:solidFill>
      </w14:textFill>
    </w:rPr>
  </w:style>
  <w:style w:type="character" w:styleId="12">
    <w:name w:val="Hyperlink"/>
    <w:basedOn w:val="9"/>
    <w:unhideWhenUsed/>
    <w:uiPriority w:val="99"/>
    <w:rPr>
      <w:color w:val="0563C1" w:themeColor="hyperlink"/>
      <w:u w:val="single"/>
      <w14:textFill>
        <w14:solidFill>
          <w14:schemeClr w14:val="hlink"/>
        </w14:solidFill>
      </w14:textFill>
    </w:rPr>
  </w:style>
  <w:style w:type="character" w:customStyle="1" w:styleId="13">
    <w:name w:val="页眉 字符"/>
    <w:basedOn w:val="9"/>
    <w:link w:val="6"/>
    <w:uiPriority w:val="99"/>
    <w:rPr>
      <w:sz w:val="18"/>
      <w:szCs w:val="18"/>
    </w:rPr>
  </w:style>
  <w:style w:type="character" w:customStyle="1" w:styleId="14">
    <w:name w:val="页脚 字符"/>
    <w:basedOn w:val="9"/>
    <w:link w:val="5"/>
    <w:uiPriority w:val="99"/>
    <w:rPr>
      <w:sz w:val="18"/>
      <w:szCs w:val="18"/>
    </w:rPr>
  </w:style>
  <w:style w:type="character" w:customStyle="1" w:styleId="15">
    <w:name w:val="批注框文本 字符"/>
    <w:basedOn w:val="9"/>
    <w:link w:val="4"/>
    <w:semiHidden/>
    <w:uiPriority w:val="99"/>
    <w:rPr>
      <w:rFonts w:eastAsia="宋体"/>
      <w:sz w:val="18"/>
      <w:szCs w:val="18"/>
    </w:rPr>
  </w:style>
  <w:style w:type="character" w:customStyle="1" w:styleId="16">
    <w:name w:val="标题 1 字符"/>
    <w:basedOn w:val="9"/>
    <w:link w:val="2"/>
    <w:uiPriority w:val="9"/>
    <w:rPr>
      <w:rFonts w:ascii="宋体" w:hAnsi="宋体" w:eastAsia="宋体" w:cs="宋体"/>
      <w:b/>
      <w:bCs/>
      <w:kern w:val="36"/>
      <w:sz w:val="48"/>
      <w:szCs w:val="48"/>
    </w:rPr>
  </w:style>
  <w:style w:type="character" w:customStyle="1" w:styleId="17">
    <w:name w:val="日期 字符"/>
    <w:basedOn w:val="9"/>
    <w:link w:val="3"/>
    <w:semiHidden/>
    <w:uiPriority w:val="99"/>
    <w:rPr>
      <w:rFonts w:eastAsia="宋体"/>
      <w:sz w:val="32"/>
    </w:rPr>
  </w:style>
  <w:style w:type="paragraph" w:customStyle="1" w:styleId="18">
    <w:name w:val="w-tabbox-tab"/>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19">
    <w:name w:val="未处理的提及1"/>
    <w:basedOn w:val="9"/>
    <w:semiHidden/>
    <w:unhideWhenUsed/>
    <w:qFormat/>
    <w:uiPriority w:val="99"/>
    <w:rPr>
      <w:color w:val="605E5C"/>
      <w:shd w:val="clear" w:color="auto" w:fill="E1DFDD"/>
    </w:rPr>
  </w:style>
  <w:style w:type="character" w:customStyle="1" w:styleId="20">
    <w:name w:val="未处理的提及2"/>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A66393-9B04-418C-BAA3-A90E4045470F}">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1167</Words>
  <Characters>1228</Characters>
  <Lines>9</Lines>
  <Paragraphs>2</Paragraphs>
  <TotalTime>5</TotalTime>
  <ScaleCrop>false</ScaleCrop>
  <LinksUpToDate>false</LinksUpToDate>
  <CharactersWithSpaces>1237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2023-03-15T07:24:00Z</dcterms:created>
  <dc:creator>Windows 用户</dc:creator>
  <cp:lastModifiedBy>杨</cp:lastModifiedBy>
  <cp:lastPrinted>2021-09-15T08:10:00Z</cp:lastPrinted>
  <dcterms:modified xsi:type="dcterms:W3CDTF">2023-04-12T01:05:49Z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6C066A04105A48E39A6C5010862B631B_13</vt:lpwstr>
  </property>
</Properties>
</file>