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A9DDA">
      <w:pPr>
        <w:jc w:val="center"/>
        <w:rPr>
          <w:rFonts w:ascii="Times New Roman" w:hAnsi="Times New Roman" w:eastAsia="华文中宋" w:cs="Times New Roman"/>
          <w:color w:val="FF0000"/>
          <w:sz w:val="58"/>
          <w:szCs w:val="58"/>
        </w:rPr>
      </w:pPr>
      <w:bookmarkStart w:id="0" w:name="_GoBack"/>
      <w:bookmarkEnd w:id="0"/>
      <w:r>
        <w:rPr>
          <w:rFonts w:ascii="Times New Roman" w:hAnsi="Times New Roman" w:eastAsia="华文中宋" w:cs="Times New Roman"/>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hAnsi="Times New Roman" w:eastAsia="方正小标宋简体" w:cs="Times New Roman"/>
          <w:color w:val="FF0000"/>
          <w:spacing w:val="11"/>
          <w:w w:val="63"/>
          <w:sz w:val="90"/>
          <w:szCs w:val="90"/>
        </w:rPr>
        <w:t>中共盐城师范学院委员会组织部</w:t>
      </w:r>
    </w:p>
    <w:p w14:paraId="290658D6">
      <w:pPr>
        <w:rPr>
          <w:rFonts w:ascii="Times New Roman" w:hAnsi="Times New Roman" w:cs="Times New Roman"/>
          <w:sz w:val="21"/>
          <w:szCs w:val="21"/>
        </w:rPr>
      </w:pPr>
    </w:p>
    <w:p w14:paraId="738ADCC3">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关于2025年5月全校党支部主题党日活动的有关要求</w:t>
      </w:r>
    </w:p>
    <w:p w14:paraId="31440892">
      <w:pPr>
        <w:spacing w:line="520" w:lineRule="exact"/>
        <w:rPr>
          <w:rFonts w:ascii="Times New Roman" w:hAnsi="Times New Roman" w:eastAsia="仿宋" w:cs="Times New Roman"/>
          <w:color w:val="000000" w:themeColor="text1"/>
          <w:kern w:val="0"/>
          <w:szCs w:val="32"/>
          <w14:textFill>
            <w14:solidFill>
              <w14:schemeClr w14:val="tx1"/>
            </w14:solidFill>
          </w14:textFill>
        </w:rPr>
      </w:pPr>
    </w:p>
    <w:p w14:paraId="1A0999E4">
      <w:pPr>
        <w:spacing w:line="520" w:lineRule="exac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w:t>
      </w:r>
    </w:p>
    <w:p w14:paraId="7D6172E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根据盐城市委组织部《2025年5月全市基层党组织统一活动日活动有关要求》精神，结合我校实际，现将2025年5月全校党支部主题党日活动有关要求通知如下。</w:t>
      </w:r>
    </w:p>
    <w:p w14:paraId="1E82E9A8">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一、活动时间</w:t>
      </w:r>
    </w:p>
    <w:p w14:paraId="1F4A99B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2025年5月底前。</w:t>
      </w:r>
    </w:p>
    <w:p w14:paraId="0BF8BAF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二、活动主题</w:t>
      </w:r>
    </w:p>
    <w:p w14:paraId="602A086C">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各党委（党总支）要结合单位实际确定活动主题，科学安排和指导督促各基层党支部开展主题党日活动，落实“五项基本任务”（即，学习教育、组织生活、民主议事、志愿服务、关心关爱等）。</w:t>
      </w:r>
    </w:p>
    <w:p w14:paraId="4791FDE3">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三、活动内容</w:t>
      </w:r>
    </w:p>
    <w:p w14:paraId="46C5C17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sz w:val="27"/>
          <w:szCs w:val="27"/>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1.党费收缴。</w:t>
      </w:r>
      <w:r>
        <w:rPr>
          <w:rFonts w:ascii="Times New Roman" w:hAnsi="Times New Roman" w:eastAsia="仿宋_GB2312" w:cs="Times New Roman"/>
          <w:color w:val="000000" w:themeColor="text1"/>
          <w:sz w:val="32"/>
          <w:szCs w:val="32"/>
          <w14:textFill>
            <w14:solidFill>
              <w14:schemeClr w14:val="tx1"/>
            </w14:solidFill>
          </w14:textFill>
        </w:rPr>
        <w:t>每名党员要自觉、按时、足额交纳党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费，</w:t>
      </w:r>
      <w:r>
        <w:rPr>
          <w:rFonts w:ascii="Times New Roman" w:hAnsi="Times New Roman" w:eastAsia="仿宋_GB2312" w:cs="Times New Roman"/>
          <w:color w:val="000000" w:themeColor="text1"/>
          <w:sz w:val="32"/>
          <w:szCs w:val="32"/>
          <w14:textFill>
            <w14:solidFill>
              <w14:schemeClr w14:val="tx1"/>
            </w14:solidFill>
          </w14:textFill>
        </w:rPr>
        <w:t>党支部要定期公开党费收缴情况。</w:t>
      </w:r>
    </w:p>
    <w:p w14:paraId="2B9B9719">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2.过好“政治生日”。</w:t>
      </w:r>
      <w:r>
        <w:rPr>
          <w:rFonts w:ascii="Times New Roman" w:hAnsi="Times New Roman" w:eastAsia="仿宋_GB2312" w:cs="Times New Roman"/>
          <w:color w:val="000000" w:themeColor="text1"/>
          <w:szCs w:val="32"/>
          <w14:textFill>
            <w14:solidFill>
              <w14:schemeClr w14:val="tx1"/>
            </w14:solidFill>
          </w14:textFill>
        </w:rPr>
        <w:t>创新方式方法，为5月入党的党员过“政治生日”。</w:t>
      </w:r>
    </w:p>
    <w:p w14:paraId="0B005BA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3.党务公开。</w:t>
      </w:r>
      <w:r>
        <w:rPr>
          <w:rFonts w:ascii="Times New Roman" w:hAnsi="Times New Roman" w:eastAsia="仿宋_GB2312" w:cs="Times New Roman"/>
          <w:color w:val="000000" w:themeColor="text1"/>
          <w:kern w:val="2"/>
          <w:sz w:val="32"/>
          <w:szCs w:val="32"/>
          <w14:textFill>
            <w14:solidFill>
              <w14:schemeClr w14:val="tx1"/>
            </w14:solidFill>
          </w14:textFill>
        </w:rPr>
        <w:t>各党支部要结合实际在党员大会上定期公开党员和师生普遍关心的党务等内容，并接受询问。</w:t>
      </w:r>
    </w:p>
    <w:p w14:paraId="27C8A04F">
      <w:pPr>
        <w:spacing w:line="520" w:lineRule="exact"/>
        <w:ind w:firstLine="632" w:firstLineChars="200"/>
        <w:rPr>
          <w:rFonts w:ascii="Times New Roman" w:hAnsi="Times New Roman" w:eastAsia="仿宋_GB2312" w:cs="Times New Roman"/>
          <w:b/>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4.学习实践。</w:t>
      </w:r>
    </w:p>
    <w:p w14:paraId="53F0D0B1">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1）深入学习习近平总书记在中共中央政治局第二十次集体学习时、在庆祝中华全国总工会成立100周年暨全国劳动模范和先进工作者表彰大会上、在部分省区市“十五五”时期经济社会发展座谈会上的重要讲话，在上海考察时、对双拥工作作出的重要指示，在《求是》杂志发表的《锲而不舍落实中央八项规定精神，以优良党风引领社风民风》等近期重要讲话、重要指示精神。</w:t>
      </w:r>
    </w:p>
    <w:p w14:paraId="783824D8">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2）认真学习《习近平关于加强党的作风建设论述摘编》《八项规定改变中国》《中央层面深入贯彻中央八项规定精神学习教育工作专班、中央纪委办公厅公开通报李献林、叶金广等人违规吃喝严重违反中央八项规定精神问题》《违反中央八项规定及其实施细则精神典型案例》等学习资料（学习内容发布于2025年5月7日共产党员微信公众号、5月13日中央纪委国家监委网站微信公众号）。</w:t>
      </w:r>
    </w:p>
    <w:p w14:paraId="186EF090">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3</w:t>
      </w:r>
      <w:r>
        <w:rPr>
          <w:rFonts w:hint="eastAsia" w:ascii="Times New Roman" w:hAnsi="Times New Roman" w:eastAsia="仿宋_GB2312" w:cs="Times New Roman"/>
          <w:color w:val="000000" w:themeColor="text1"/>
          <w:szCs w:val="32"/>
          <w14:textFill>
            <w14:solidFill>
              <w14:schemeClr w14:val="tx1"/>
            </w14:solidFill>
          </w14:textFill>
        </w:rPr>
        <w:t>）组织党员通过自我检查、听取群众意见等方式，主动查摆存在的问题和不足，做好整改落实。</w:t>
      </w:r>
    </w:p>
    <w:p w14:paraId="293EBA5B">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（4）党支部书记开展谈心谈话活动，及时掌握党员思想、工作、生活情况，帮助解难纾困，加强日常监督提醒。</w:t>
      </w:r>
    </w:p>
    <w:p w14:paraId="75902007">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（5）用好“生动教材”，</w:t>
      </w:r>
      <w:r>
        <w:rPr>
          <w:rFonts w:ascii="Times New Roman" w:hAnsi="Times New Roman" w:eastAsia="仿宋_GB2312" w:cs="Times New Roman"/>
          <w:color w:val="000000" w:themeColor="text1"/>
          <w:szCs w:val="32"/>
          <w14:textFill>
            <w14:solidFill>
              <w14:schemeClr w14:val="tx1"/>
            </w14:solidFill>
          </w14:textFill>
        </w:rPr>
        <w:t>就近就便</w:t>
      </w:r>
      <w:r>
        <w:rPr>
          <w:rFonts w:hint="eastAsia" w:ascii="Times New Roman" w:hAnsi="Times New Roman" w:eastAsia="仿宋_GB2312" w:cs="Times New Roman"/>
          <w:color w:val="000000" w:themeColor="text1"/>
          <w:szCs w:val="32"/>
          <w14:textFill>
            <w14:solidFill>
              <w14:schemeClr w14:val="tx1"/>
            </w14:solidFill>
          </w14:textFill>
        </w:rPr>
        <w:t>赴</w:t>
      </w:r>
      <w:r>
        <w:rPr>
          <w:rFonts w:ascii="Times New Roman" w:hAnsi="Times New Roman" w:eastAsia="仿宋_GB2312" w:cs="Times New Roman"/>
          <w:color w:val="000000" w:themeColor="text1"/>
          <w:szCs w:val="32"/>
          <w14:textFill>
            <w14:solidFill>
              <w14:schemeClr w14:val="tx1"/>
            </w14:solidFill>
          </w14:textFill>
        </w:rPr>
        <w:t>各类警示教育基地、廉洁文化教育基地开展现场教学，加强党性教育</w:t>
      </w:r>
      <w:r>
        <w:rPr>
          <w:rFonts w:hint="eastAsia" w:ascii="Times New Roman" w:hAnsi="Times New Roman" w:eastAsia="仿宋_GB2312" w:cs="Times New Roman"/>
          <w:color w:val="000000" w:themeColor="text1"/>
          <w:szCs w:val="32"/>
          <w14:textFill>
            <w14:solidFill>
              <w14:schemeClr w14:val="tx1"/>
            </w14:solidFill>
          </w14:textFill>
        </w:rPr>
        <w:t>。</w:t>
      </w:r>
    </w:p>
    <w:p w14:paraId="293792DA">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（6）</w:t>
      </w:r>
      <w:r>
        <w:rPr>
          <w:rFonts w:ascii="Times New Roman" w:hAnsi="Times New Roman" w:eastAsia="仿宋_GB2312" w:cs="Times New Roman"/>
          <w:color w:val="000000" w:themeColor="text1"/>
          <w:szCs w:val="32"/>
          <w14:textFill>
            <w14:solidFill>
              <w14:schemeClr w14:val="tx1"/>
            </w14:solidFill>
          </w14:textFill>
        </w:rPr>
        <w:t>组织党员、干部立足岗位实际和工作职责，在推动高质量发展、加强基层治理、完成急难险重任务中担当作为、服务</w:t>
      </w:r>
      <w:r>
        <w:rPr>
          <w:rFonts w:hint="eastAsia" w:ascii="Times New Roman" w:hAnsi="Times New Roman" w:eastAsia="仿宋_GB2312" w:cs="Times New Roman"/>
          <w:color w:val="000000" w:themeColor="text1"/>
          <w:szCs w:val="32"/>
          <w14:textFill>
            <w14:solidFill>
              <w14:schemeClr w14:val="tx1"/>
            </w14:solidFill>
          </w14:textFill>
        </w:rPr>
        <w:t>师生</w:t>
      </w:r>
      <w:r>
        <w:rPr>
          <w:rFonts w:ascii="Times New Roman" w:hAnsi="Times New Roman" w:eastAsia="仿宋_GB2312" w:cs="Times New Roman"/>
          <w:color w:val="000000" w:themeColor="text1"/>
          <w:szCs w:val="32"/>
          <w14:textFill>
            <w14:solidFill>
              <w14:schemeClr w14:val="tx1"/>
            </w14:solidFill>
          </w14:textFill>
        </w:rPr>
        <w:t>，特别是在加强普惠性、基础性、兜底性民生建设和解决</w:t>
      </w:r>
      <w:r>
        <w:rPr>
          <w:rFonts w:hint="eastAsia" w:ascii="Times New Roman" w:hAnsi="Times New Roman" w:eastAsia="仿宋_GB2312" w:cs="Times New Roman"/>
          <w:color w:val="000000" w:themeColor="text1"/>
          <w:szCs w:val="32"/>
          <w14:textFill>
            <w14:solidFill>
              <w14:schemeClr w14:val="tx1"/>
            </w14:solidFill>
          </w14:textFill>
        </w:rPr>
        <w:t>师生</w:t>
      </w:r>
      <w:r>
        <w:rPr>
          <w:rFonts w:ascii="Times New Roman" w:hAnsi="Times New Roman" w:eastAsia="仿宋_GB2312" w:cs="Times New Roman"/>
          <w:color w:val="000000" w:themeColor="text1"/>
          <w:szCs w:val="32"/>
          <w14:textFill>
            <w14:solidFill>
              <w14:schemeClr w14:val="tx1"/>
            </w14:solidFill>
          </w14:textFill>
        </w:rPr>
        <w:t>急难愁盼问题上多办实事。</w:t>
      </w:r>
    </w:p>
    <w:p w14:paraId="72B66796">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（7）做好春学期党员发展工作。</w:t>
      </w:r>
    </w:p>
    <w:p w14:paraId="232BA901">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8</w:t>
      </w: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组织党员群众收看学习：</w:t>
      </w:r>
      <w:r>
        <w:rPr>
          <w:rFonts w:hint="eastAsia" w:ascii="Times New Roman" w:hAnsi="Times New Roman" w:eastAsia="仿宋_GB2312" w:cs="Times New Roman"/>
          <w:color w:val="000000" w:themeColor="text1"/>
          <w:kern w:val="0"/>
          <w:szCs w:val="32"/>
          <w14:textFill>
            <w14:solidFill>
              <w14:schemeClr w14:val="tx1"/>
            </w14:solidFill>
          </w14:textFill>
        </w:rPr>
        <w:t>①</w:t>
      </w:r>
      <w:r>
        <w:rPr>
          <w:rFonts w:ascii="Times New Roman" w:hAnsi="Times New Roman" w:eastAsia="仿宋_GB2312" w:cs="Times New Roman"/>
          <w:color w:val="000000" w:themeColor="text1"/>
          <w:szCs w:val="32"/>
          <w14:textFill>
            <w14:solidFill>
              <w14:schemeClr w14:val="tx1"/>
            </w14:solidFill>
          </w14:textFill>
        </w:rPr>
        <w:t>习近平文化思想的里程碑意义（上、下集）</w:t>
      </w:r>
      <w:r>
        <w:rPr>
          <w:rFonts w:hint="eastAsia" w:ascii="Times New Roman" w:hAnsi="Times New Roman" w:eastAsia="仿宋_GB2312" w:cs="Times New Roman"/>
          <w:color w:val="000000" w:themeColor="text1"/>
          <w:szCs w:val="32"/>
          <w14:textFill>
            <w14:solidFill>
              <w14:schemeClr w14:val="tx1"/>
            </w14:solidFill>
          </w14:textFill>
        </w:rPr>
        <w:t>；②</w:t>
      </w:r>
      <w:r>
        <w:rPr>
          <w:rFonts w:ascii="Times New Roman" w:hAnsi="Times New Roman" w:eastAsia="仿宋_GB2312" w:cs="Times New Roman"/>
          <w:color w:val="000000" w:themeColor="text1"/>
          <w:szCs w:val="32"/>
          <w14:textFill>
            <w14:solidFill>
              <w14:schemeClr w14:val="tx1"/>
            </w14:solidFill>
          </w14:textFill>
        </w:rPr>
        <w:t>八项规定改变中国</w:t>
      </w:r>
      <w:r>
        <w:rPr>
          <w:rFonts w:hint="eastAsia" w:ascii="Times New Roman" w:hAnsi="Times New Roman" w:eastAsia="仿宋_GB2312" w:cs="Times New Roman"/>
          <w:color w:val="000000" w:themeColor="text1"/>
          <w:szCs w:val="32"/>
          <w14:textFill>
            <w14:solidFill>
              <w14:schemeClr w14:val="tx1"/>
            </w14:solidFill>
          </w14:textFill>
        </w:rPr>
        <w:t>；③在总体国家安全观引领下</w:t>
      </w:r>
      <w:r>
        <w:rPr>
          <w:rFonts w:ascii="Times New Roman" w:hAnsi="Times New Roman" w:eastAsia="仿宋_GB2312" w:cs="Times New Roman"/>
          <w:color w:val="000000" w:themeColor="text1"/>
          <w:szCs w:val="32"/>
          <w14:textFill>
            <w14:solidFill>
              <w14:schemeClr w14:val="tx1"/>
            </w14:solidFill>
          </w14:textFill>
        </w:rPr>
        <w:t>。点播方式：红色盐阜—先锋视听—固定学习日。</w:t>
      </w:r>
    </w:p>
    <w:p w14:paraId="5CFF4F2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四、活动要求</w:t>
      </w:r>
    </w:p>
    <w:p w14:paraId="498D3396">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参加活动的党员要统一佩戴党徽，突出仪式感、使命感、获得感，进一步增强主题党日活动的针对性、实效性、规范性。</w:t>
      </w:r>
    </w:p>
    <w:p w14:paraId="4900CAD9">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1.加强指导。</w:t>
      </w:r>
      <w:r>
        <w:rPr>
          <w:rFonts w:ascii="Times New Roman" w:hAnsi="Times New Roman" w:eastAsia="仿宋_GB2312" w:cs="Times New Roman"/>
          <w:color w:val="000000" w:themeColor="text1"/>
          <w:szCs w:val="32"/>
          <w14:textFill>
            <w14:solidFill>
              <w14:schemeClr w14:val="tx1"/>
            </w14:solidFill>
          </w14:textFill>
        </w:rPr>
        <w:t>各党委（党总支）要加强对所辖党支部主题党日活动的日常管理和督查指导。</w:t>
      </w:r>
    </w:p>
    <w:p w14:paraId="3E72BA01">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2.落实责任。</w:t>
      </w:r>
      <w:r>
        <w:rPr>
          <w:rFonts w:ascii="Times New Roman" w:hAnsi="Times New Roman" w:eastAsia="仿宋_GB2312" w:cs="Times New Roman"/>
          <w:color w:val="000000" w:themeColor="text1"/>
          <w:szCs w:val="32"/>
          <w14:textFill>
            <w14:solidFill>
              <w14:schemeClr w14:val="tx1"/>
            </w14:solidFill>
          </w14:textFill>
        </w:rPr>
        <w:t>各基层党支部对“主题党日”活动负主体责任，党支部书记为第一责任人，支委会要提前研究确定主题党日的具体内容。</w:t>
      </w:r>
    </w:p>
    <w:p w14:paraId="525683AA">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3.及时纪实。</w:t>
      </w:r>
      <w:r>
        <w:rPr>
          <w:rFonts w:ascii="Times New Roman" w:hAnsi="Times New Roman" w:eastAsia="仿宋_GB2312" w:cs="Times New Roman"/>
          <w:color w:val="000000" w:themeColor="text1"/>
          <w:kern w:val="0"/>
          <w:szCs w:val="32"/>
          <w14:textFill>
            <w14:solidFill>
              <w14:schemeClr w14:val="tx1"/>
            </w14:solidFill>
          </w14:textFill>
        </w:rPr>
        <w:t>各基层党支部要用好《“三会一课”记录本》，对主题党日活动进行写实性记录，留存有关文字、照片和视频档案资料，做到书面记录档案、影像资料档案与活动计划相互印证，以备上级党组织随时调阅核查。</w:t>
      </w:r>
    </w:p>
    <w:p w14:paraId="5C05FFA6">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4.及时报送。</w:t>
      </w:r>
      <w:r>
        <w:rPr>
          <w:rFonts w:ascii="Times New Roman" w:hAnsi="Times New Roman" w:eastAsia="仿宋_GB2312" w:cs="Times New Roman"/>
          <w:color w:val="000000" w:themeColor="text1"/>
          <w:kern w:val="0"/>
          <w:szCs w:val="32"/>
          <w14:textFill>
            <w14:solidFill>
              <w14:schemeClr w14:val="tx1"/>
            </w14:solidFill>
          </w14:textFill>
        </w:rPr>
        <w:t>6月10日前，以各党委（党总支）为单位，将所</w:t>
      </w:r>
      <w:r>
        <w:rPr>
          <w:rFonts w:ascii="Times New Roman" w:hAnsi="Times New Roman" w:eastAsia="仿宋_GB2312" w:cs="Times New Roman"/>
          <w:color w:val="000000" w:themeColor="text1"/>
          <w:szCs w:val="32"/>
          <w14:textFill>
            <w14:solidFill>
              <w14:schemeClr w14:val="tx1"/>
            </w14:solidFill>
          </w14:textFill>
        </w:rPr>
        <w:t>辖</w:t>
      </w:r>
      <w:r>
        <w:rPr>
          <w:rFonts w:ascii="Times New Roman" w:hAnsi="Times New Roman" w:eastAsia="仿宋_GB2312" w:cs="Times New Roman"/>
          <w:color w:val="000000" w:themeColor="text1"/>
          <w:kern w:val="0"/>
          <w:szCs w:val="32"/>
          <w14:textFill>
            <w14:solidFill>
              <w14:schemeClr w14:val="tx1"/>
            </w14:solidFill>
          </w14:textFill>
        </w:rPr>
        <w:t>党支部开展的主题党日活动情况电子版（含主题党日活动计划、活动图文影像资料、新闻宣传报道等）集中报送组织部备案。联系人：杨雯，联系电话:19895623518，邮箱:</w:t>
      </w:r>
      <w:r>
        <w:rPr>
          <w:rFonts w:hint="eastAsia" w:ascii="Times New Roman" w:hAnsi="Times New Roman" w:eastAsia="仿宋_GB2312" w:cs="Times New Roman"/>
          <w:color w:val="000000" w:themeColor="text1"/>
          <w:kern w:val="0"/>
          <w:szCs w:val="32"/>
          <w14:textFill>
            <w14:solidFill>
              <w14:schemeClr w14:val="tx1"/>
            </w14:solidFill>
          </w14:textFill>
        </w:rPr>
        <w:t>yszzb</w:t>
      </w:r>
      <w:r>
        <w:rPr>
          <w:rFonts w:ascii="Times New Roman" w:hAnsi="Times New Roman" w:eastAsia="仿宋_GB2312" w:cs="Times New Roman"/>
          <w:color w:val="000000" w:themeColor="text1"/>
          <w:kern w:val="0"/>
          <w:szCs w:val="32"/>
          <w14:textFill>
            <w14:solidFill>
              <w14:schemeClr w14:val="tx1"/>
            </w14:solidFill>
          </w14:textFill>
        </w:rPr>
        <w:t>419@126.com。</w:t>
      </w:r>
    </w:p>
    <w:p w14:paraId="6D2D7CE9">
      <w:pPr>
        <w:widowControl/>
        <w:shd w:val="clear" w:color="auto" w:fill="FFFFFF"/>
        <w:spacing w:line="520" w:lineRule="exact"/>
        <w:ind w:firstLine="645"/>
        <w:rPr>
          <w:rFonts w:ascii="Times New Roman" w:hAnsi="Times New Roman" w:eastAsia="仿宋_GB2312" w:cs="Times New Roman"/>
          <w:color w:val="FF0000"/>
          <w:kern w:val="0"/>
          <w:szCs w:val="32"/>
        </w:rPr>
      </w:pPr>
      <w:r>
        <w:rPr>
          <w:rFonts w:ascii="Times New Roman" w:hAnsi="Times New Roman" w:eastAsia="仿宋_GB2312" w:cs="Times New Roman"/>
          <w:color w:val="000000" w:themeColor="text1"/>
          <w:kern w:val="0"/>
          <w:szCs w:val="32"/>
          <w14:textFill>
            <w14:solidFill>
              <w14:schemeClr w14:val="tx1"/>
            </w14:solidFill>
          </w14:textFill>
        </w:rPr>
        <w:t>各支部可结合实际，组织党员通过线上、线下途径灵活开展主题党日活动。</w:t>
      </w:r>
    </w:p>
    <w:p w14:paraId="051DEF48">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87161B7">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0BE8B09">
      <w:pPr>
        <w:pStyle w:val="7"/>
        <w:shd w:val="clear" w:color="auto" w:fill="FFFFFF"/>
        <w:spacing w:before="0" w:beforeAutospacing="0" w:after="0" w:afterAutospacing="0" w:line="520" w:lineRule="exact"/>
        <w:ind w:firstLine="630"/>
        <w:jc w:val="right"/>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中共盐城师范学院委员会组织部</w:t>
      </w:r>
    </w:p>
    <w:p w14:paraId="08E8C525">
      <w:pPr>
        <w:widowControl/>
        <w:shd w:val="clear" w:color="auto" w:fill="FFFFFF"/>
        <w:spacing w:line="520" w:lineRule="exact"/>
        <w:ind w:right="948" w:firstLine="645"/>
        <w:jc w:val="righ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2025年5月19日</w:t>
      </w:r>
    </w:p>
    <w:sectPr>
      <w:headerReference r:id="rId3" w:type="default"/>
      <w:footerReference r:id="rId5" w:type="default"/>
      <w:headerReference r:id="rId4" w:type="even"/>
      <w:footerReference r:id="rId6" w:type="even"/>
      <w:pgSz w:w="11906" w:h="16838"/>
      <w:pgMar w:top="1701" w:right="1474" w:bottom="1701" w:left="1588" w:header="851" w:footer="992" w:gutter="0"/>
      <w:pgNumType w:fmt="decimalFullWidth"/>
      <w:cols w:space="425" w:num="1"/>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592941"/>
    </w:sdtPr>
    <w:sdtEndPr>
      <w:rPr>
        <w:rFonts w:hint="eastAsia" w:ascii="仿宋_GB2312" w:eastAsia="仿宋_GB2312"/>
        <w:sz w:val="24"/>
        <w:szCs w:val="24"/>
      </w:rPr>
    </w:sdtEndPr>
    <w:sdtContent>
      <w:p w14:paraId="62B856B0">
        <w:pPr>
          <w:pStyle w:val="5"/>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３</w:t>
        </w:r>
        <w:r>
          <w:rPr>
            <w:rFonts w:hint="eastAsia" w:ascii="仿宋_GB2312" w:eastAsia="仿宋_GB2312"/>
            <w:sz w:val="24"/>
            <w:szCs w:val="24"/>
          </w:rPr>
          <w:fldChar w:fldCharType="end"/>
        </w:r>
      </w:p>
    </w:sdtContent>
  </w:sdt>
  <w:p w14:paraId="54E28C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684D">
    <w:pPr>
      <w:pStyle w:val="5"/>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145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65A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8"/>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Mzk0YWQ5OGQ1NzA3Y2Q4MTJiOTQwNzdjMzQwMjUifQ=="/>
  </w:docVars>
  <w:rsids>
    <w:rsidRoot w:val="005E669F"/>
    <w:rsid w:val="0000330C"/>
    <w:rsid w:val="00020AE9"/>
    <w:rsid w:val="0002158B"/>
    <w:rsid w:val="00022C5E"/>
    <w:rsid w:val="0002495A"/>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02B91"/>
    <w:rsid w:val="00110712"/>
    <w:rsid w:val="00110C84"/>
    <w:rsid w:val="00112652"/>
    <w:rsid w:val="001164D0"/>
    <w:rsid w:val="001210FF"/>
    <w:rsid w:val="001223C9"/>
    <w:rsid w:val="00123029"/>
    <w:rsid w:val="00124AB9"/>
    <w:rsid w:val="0012569B"/>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24"/>
    <w:rsid w:val="001B36F8"/>
    <w:rsid w:val="001B5214"/>
    <w:rsid w:val="001B65F4"/>
    <w:rsid w:val="001B6CD4"/>
    <w:rsid w:val="001C28B0"/>
    <w:rsid w:val="001C31FA"/>
    <w:rsid w:val="001C5B8E"/>
    <w:rsid w:val="001E1300"/>
    <w:rsid w:val="001E1F5D"/>
    <w:rsid w:val="001F1752"/>
    <w:rsid w:val="001F2D0A"/>
    <w:rsid w:val="001F4FD7"/>
    <w:rsid w:val="001F560F"/>
    <w:rsid w:val="001F70BF"/>
    <w:rsid w:val="001F730C"/>
    <w:rsid w:val="00200AA1"/>
    <w:rsid w:val="002036FE"/>
    <w:rsid w:val="00212DD2"/>
    <w:rsid w:val="00220F9F"/>
    <w:rsid w:val="00223201"/>
    <w:rsid w:val="0022501F"/>
    <w:rsid w:val="00230641"/>
    <w:rsid w:val="00230F08"/>
    <w:rsid w:val="002366E5"/>
    <w:rsid w:val="00243819"/>
    <w:rsid w:val="00243B83"/>
    <w:rsid w:val="00245264"/>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D28C0"/>
    <w:rsid w:val="002E0BBC"/>
    <w:rsid w:val="002E5F19"/>
    <w:rsid w:val="002F52BA"/>
    <w:rsid w:val="00310CDC"/>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75D"/>
    <w:rsid w:val="00452D55"/>
    <w:rsid w:val="004663FE"/>
    <w:rsid w:val="004679CF"/>
    <w:rsid w:val="00482327"/>
    <w:rsid w:val="00484A33"/>
    <w:rsid w:val="004855C8"/>
    <w:rsid w:val="00491516"/>
    <w:rsid w:val="0049177F"/>
    <w:rsid w:val="0049340D"/>
    <w:rsid w:val="00493BFB"/>
    <w:rsid w:val="00494877"/>
    <w:rsid w:val="00494E7E"/>
    <w:rsid w:val="004A2B1D"/>
    <w:rsid w:val="004A4405"/>
    <w:rsid w:val="004B2B59"/>
    <w:rsid w:val="004B4D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17998"/>
    <w:rsid w:val="005302B1"/>
    <w:rsid w:val="0053067D"/>
    <w:rsid w:val="005372B1"/>
    <w:rsid w:val="00543E8E"/>
    <w:rsid w:val="00555B44"/>
    <w:rsid w:val="00562D61"/>
    <w:rsid w:val="005665FA"/>
    <w:rsid w:val="00566CA7"/>
    <w:rsid w:val="00575EC0"/>
    <w:rsid w:val="00586F60"/>
    <w:rsid w:val="00591B2D"/>
    <w:rsid w:val="0059797B"/>
    <w:rsid w:val="005A15E7"/>
    <w:rsid w:val="005A4473"/>
    <w:rsid w:val="005A63DC"/>
    <w:rsid w:val="005B21C7"/>
    <w:rsid w:val="005B23B6"/>
    <w:rsid w:val="005B29CA"/>
    <w:rsid w:val="005B6058"/>
    <w:rsid w:val="005D43EA"/>
    <w:rsid w:val="005D443D"/>
    <w:rsid w:val="005D4EBE"/>
    <w:rsid w:val="005D7C8E"/>
    <w:rsid w:val="005E439E"/>
    <w:rsid w:val="005E669F"/>
    <w:rsid w:val="005E6F8C"/>
    <w:rsid w:val="005F0E80"/>
    <w:rsid w:val="005F50EB"/>
    <w:rsid w:val="005F56D7"/>
    <w:rsid w:val="005F695D"/>
    <w:rsid w:val="00600918"/>
    <w:rsid w:val="006017CE"/>
    <w:rsid w:val="00603184"/>
    <w:rsid w:val="0060662F"/>
    <w:rsid w:val="00607091"/>
    <w:rsid w:val="00614190"/>
    <w:rsid w:val="0062050A"/>
    <w:rsid w:val="00626E31"/>
    <w:rsid w:val="00632D07"/>
    <w:rsid w:val="006336E6"/>
    <w:rsid w:val="00653B37"/>
    <w:rsid w:val="00661393"/>
    <w:rsid w:val="00663FD1"/>
    <w:rsid w:val="00674C84"/>
    <w:rsid w:val="006757E1"/>
    <w:rsid w:val="00681F78"/>
    <w:rsid w:val="006824A3"/>
    <w:rsid w:val="00683EC7"/>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20E82"/>
    <w:rsid w:val="007402D0"/>
    <w:rsid w:val="0074200C"/>
    <w:rsid w:val="00743114"/>
    <w:rsid w:val="0076116E"/>
    <w:rsid w:val="00761C58"/>
    <w:rsid w:val="007651A5"/>
    <w:rsid w:val="00770494"/>
    <w:rsid w:val="00771FFD"/>
    <w:rsid w:val="00772EE6"/>
    <w:rsid w:val="007743B7"/>
    <w:rsid w:val="00776DD7"/>
    <w:rsid w:val="007801B6"/>
    <w:rsid w:val="00780C07"/>
    <w:rsid w:val="0078172D"/>
    <w:rsid w:val="00790CA7"/>
    <w:rsid w:val="007928B0"/>
    <w:rsid w:val="007B058C"/>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17148"/>
    <w:rsid w:val="008209F2"/>
    <w:rsid w:val="00820C9A"/>
    <w:rsid w:val="008269F4"/>
    <w:rsid w:val="00826A6E"/>
    <w:rsid w:val="00827AE8"/>
    <w:rsid w:val="008308CD"/>
    <w:rsid w:val="00840AF9"/>
    <w:rsid w:val="0084200E"/>
    <w:rsid w:val="00842A35"/>
    <w:rsid w:val="008458C2"/>
    <w:rsid w:val="00845A76"/>
    <w:rsid w:val="008513B7"/>
    <w:rsid w:val="00854BB5"/>
    <w:rsid w:val="008555F1"/>
    <w:rsid w:val="00867743"/>
    <w:rsid w:val="00875FDC"/>
    <w:rsid w:val="00876F92"/>
    <w:rsid w:val="00887E51"/>
    <w:rsid w:val="00893A86"/>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76F37"/>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B69B4"/>
    <w:rsid w:val="009B7325"/>
    <w:rsid w:val="009C3BB6"/>
    <w:rsid w:val="009C4DFD"/>
    <w:rsid w:val="009D063C"/>
    <w:rsid w:val="009D143D"/>
    <w:rsid w:val="009D4E01"/>
    <w:rsid w:val="009E1621"/>
    <w:rsid w:val="009E2A52"/>
    <w:rsid w:val="009F3F34"/>
    <w:rsid w:val="009F6624"/>
    <w:rsid w:val="00A00CF3"/>
    <w:rsid w:val="00A04A3C"/>
    <w:rsid w:val="00A13A76"/>
    <w:rsid w:val="00A20DB9"/>
    <w:rsid w:val="00A23FE4"/>
    <w:rsid w:val="00A3757B"/>
    <w:rsid w:val="00A37E2A"/>
    <w:rsid w:val="00A41663"/>
    <w:rsid w:val="00A54BA4"/>
    <w:rsid w:val="00A578C2"/>
    <w:rsid w:val="00A66234"/>
    <w:rsid w:val="00A704D5"/>
    <w:rsid w:val="00A723CE"/>
    <w:rsid w:val="00A81C5E"/>
    <w:rsid w:val="00A8216B"/>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65405"/>
    <w:rsid w:val="00B710FE"/>
    <w:rsid w:val="00B864B4"/>
    <w:rsid w:val="00B86584"/>
    <w:rsid w:val="00BA494C"/>
    <w:rsid w:val="00BA62BF"/>
    <w:rsid w:val="00BB64FC"/>
    <w:rsid w:val="00BC0187"/>
    <w:rsid w:val="00BC234B"/>
    <w:rsid w:val="00BC3F65"/>
    <w:rsid w:val="00BC4087"/>
    <w:rsid w:val="00BC64C1"/>
    <w:rsid w:val="00BD098A"/>
    <w:rsid w:val="00BD28A6"/>
    <w:rsid w:val="00BD3CAA"/>
    <w:rsid w:val="00BD4C94"/>
    <w:rsid w:val="00BE1ECA"/>
    <w:rsid w:val="00BE33E4"/>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08C7"/>
    <w:rsid w:val="00C214C2"/>
    <w:rsid w:val="00C23A5E"/>
    <w:rsid w:val="00C25486"/>
    <w:rsid w:val="00C25B16"/>
    <w:rsid w:val="00C268D5"/>
    <w:rsid w:val="00C32CFC"/>
    <w:rsid w:val="00C404FE"/>
    <w:rsid w:val="00C42189"/>
    <w:rsid w:val="00C42911"/>
    <w:rsid w:val="00C429DD"/>
    <w:rsid w:val="00C45514"/>
    <w:rsid w:val="00C6153F"/>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170E"/>
    <w:rsid w:val="00DA408C"/>
    <w:rsid w:val="00DA4240"/>
    <w:rsid w:val="00DB0FE9"/>
    <w:rsid w:val="00DB7567"/>
    <w:rsid w:val="00DC0FEA"/>
    <w:rsid w:val="00DC2834"/>
    <w:rsid w:val="00DC35F9"/>
    <w:rsid w:val="00DD226F"/>
    <w:rsid w:val="00DD2AD3"/>
    <w:rsid w:val="00DD5352"/>
    <w:rsid w:val="00DE2302"/>
    <w:rsid w:val="00DE6C7F"/>
    <w:rsid w:val="00DF093A"/>
    <w:rsid w:val="00DF4F2D"/>
    <w:rsid w:val="00E05934"/>
    <w:rsid w:val="00E07AA4"/>
    <w:rsid w:val="00E145B4"/>
    <w:rsid w:val="00E205B1"/>
    <w:rsid w:val="00E21192"/>
    <w:rsid w:val="00E22506"/>
    <w:rsid w:val="00E25E2D"/>
    <w:rsid w:val="00E27410"/>
    <w:rsid w:val="00E323D7"/>
    <w:rsid w:val="00E33F21"/>
    <w:rsid w:val="00E353CB"/>
    <w:rsid w:val="00E366B2"/>
    <w:rsid w:val="00E4568A"/>
    <w:rsid w:val="00E464FC"/>
    <w:rsid w:val="00E60BD1"/>
    <w:rsid w:val="00E6358A"/>
    <w:rsid w:val="00E70B60"/>
    <w:rsid w:val="00E7410C"/>
    <w:rsid w:val="00E76EEB"/>
    <w:rsid w:val="00E828AA"/>
    <w:rsid w:val="00E83C2B"/>
    <w:rsid w:val="00E84B9D"/>
    <w:rsid w:val="00E85A12"/>
    <w:rsid w:val="00E925CF"/>
    <w:rsid w:val="00E94A96"/>
    <w:rsid w:val="00E95A06"/>
    <w:rsid w:val="00E9612F"/>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2118"/>
    <w:rsid w:val="00F23550"/>
    <w:rsid w:val="00F32C72"/>
    <w:rsid w:val="00F430C4"/>
    <w:rsid w:val="00F52481"/>
    <w:rsid w:val="00F52913"/>
    <w:rsid w:val="00F5655C"/>
    <w:rsid w:val="00F56783"/>
    <w:rsid w:val="00F61066"/>
    <w:rsid w:val="00F63260"/>
    <w:rsid w:val="00F7482D"/>
    <w:rsid w:val="00F74D5B"/>
    <w:rsid w:val="00F75212"/>
    <w:rsid w:val="00F80D21"/>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1B2B"/>
    <w:rsid w:val="00FD368A"/>
    <w:rsid w:val="00FD5869"/>
    <w:rsid w:val="00FF2EF0"/>
    <w:rsid w:val="00FF625D"/>
    <w:rsid w:val="00FF6F04"/>
    <w:rsid w:val="2D04125D"/>
    <w:rsid w:val="47A213DD"/>
    <w:rsid w:val="6F4F7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32"/>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框文本 字符"/>
    <w:basedOn w:val="9"/>
    <w:link w:val="4"/>
    <w:semiHidden/>
    <w:qFormat/>
    <w:uiPriority w:val="99"/>
    <w:rPr>
      <w:rFonts w:eastAsia="宋体"/>
      <w:sz w:val="18"/>
      <w:szCs w:val="18"/>
    </w:rPr>
  </w:style>
  <w:style w:type="character" w:customStyle="1" w:styleId="16">
    <w:name w:val="标题 1 字符"/>
    <w:basedOn w:val="9"/>
    <w:link w:val="2"/>
    <w:qFormat/>
    <w:uiPriority w:val="9"/>
    <w:rPr>
      <w:rFonts w:ascii="宋体" w:hAnsi="宋体" w:eastAsia="宋体" w:cs="宋体"/>
      <w:b/>
      <w:bCs/>
      <w:kern w:val="36"/>
      <w:sz w:val="48"/>
      <w:szCs w:val="48"/>
    </w:rPr>
  </w:style>
  <w:style w:type="character" w:customStyle="1" w:styleId="17">
    <w:name w:val="日期 字符"/>
    <w:basedOn w:val="9"/>
    <w:link w:val="3"/>
    <w:semiHidden/>
    <w:qFormat/>
    <w:uiPriority w:val="99"/>
    <w:rPr>
      <w:rFonts w:eastAsia="宋体"/>
      <w:sz w:val="32"/>
    </w:rPr>
  </w:style>
  <w:style w:type="paragraph" w:customStyle="1" w:styleId="18">
    <w:name w:val="w-tabbox-ta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未处理的提及1"/>
    <w:basedOn w:val="9"/>
    <w:semiHidden/>
    <w:unhideWhenUsed/>
    <w:qFormat/>
    <w:uiPriority w:val="99"/>
    <w:rPr>
      <w:color w:val="605E5C"/>
      <w:shd w:val="clear" w:color="auto" w:fill="E1DFDD"/>
    </w:rPr>
  </w:style>
  <w:style w:type="character" w:customStyle="1" w:styleId="20">
    <w:name w:val="未处理的提及2"/>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24154C-84EE-4A96-A465-07A3C9B9200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1430</Words>
  <Characters>1488</Characters>
  <Lines>10</Lines>
  <Paragraphs>3</Paragraphs>
  <TotalTime>9</TotalTime>
  <ScaleCrop>false</ScaleCrop>
  <LinksUpToDate>false</LinksUpToDate>
  <CharactersWithSpaces>1488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2025-03-18T01:35:00Z</dcterms:created>
  <dc:creator>Windows 用户</dc:creator>
  <cp:lastModifiedBy>方会莉</cp:lastModifiedBy>
  <cp:lastPrinted>2024-04-09T02:05:00Z</cp:lastPrinted>
  <dcterms:modified xsi:type="dcterms:W3CDTF">2025-05-19T02:59:12Z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5F39302F98284A98A699297869C1F76A_13</vt:lpwstr>
  </property>
</Properties>
</file>